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hd w:val="clear" w:fill="FFFFFF"/>
        <w:spacing w:before="0" w:beforeAutospacing="0" w:after="0" w:afterAutospacing="0" w:line="555" w:lineRule="atLeast"/>
        <w:ind w:left="0" w:right="0" w:firstLine="0"/>
        <w:jc w:val="center"/>
        <w:rPr>
          <w:rFonts w:hint="eastAsia" w:ascii="仿宋" w:hAnsi="仿宋" w:eastAsia="仿宋" w:cs="仿宋"/>
          <w:i w:val="0"/>
          <w:caps w:val="0"/>
          <w:color w:val="3D3D3D"/>
          <w:spacing w:val="0"/>
          <w:sz w:val="44"/>
          <w:szCs w:val="44"/>
          <w:shd w:val="clear" w:fill="FFFFFF"/>
          <w:lang w:eastAsia="zh-CN"/>
        </w:rPr>
      </w:pPr>
      <w:bookmarkStart w:id="0" w:name="_GoBack"/>
      <w:r>
        <w:rPr>
          <w:rFonts w:hint="eastAsia" w:ascii="仿宋" w:hAnsi="仿宋" w:eastAsia="仿宋" w:cs="仿宋"/>
          <w:i w:val="0"/>
          <w:caps w:val="0"/>
          <w:color w:val="3D3D3D"/>
          <w:spacing w:val="0"/>
          <w:sz w:val="44"/>
          <w:szCs w:val="44"/>
          <w:shd w:val="clear" w:fill="FFFFFF"/>
        </w:rPr>
        <w:t>2018年度省级预算执行和全省其他财政收支审计查出问题的整改结果</w:t>
      </w:r>
      <w:r>
        <w:rPr>
          <w:rFonts w:hint="eastAsia" w:ascii="仿宋" w:hAnsi="仿宋" w:eastAsia="仿宋" w:cs="仿宋"/>
          <w:i w:val="0"/>
          <w:caps w:val="0"/>
          <w:color w:val="3D3D3D"/>
          <w:spacing w:val="0"/>
          <w:sz w:val="44"/>
          <w:szCs w:val="44"/>
          <w:shd w:val="clear" w:fill="FFFFFF"/>
          <w:lang w:eastAsia="zh-CN"/>
        </w:rPr>
        <w:t>（浙江）</w:t>
      </w:r>
    </w:p>
    <w:bookmarkEnd w:id="0"/>
    <w:p>
      <w:pPr>
        <w:pStyle w:val="2"/>
        <w:keepNext w:val="0"/>
        <w:keepLines w:val="0"/>
        <w:widowControl/>
        <w:suppressLineNumbers w:val="0"/>
        <w:shd w:val="clear" w:fill="FFFFFF"/>
        <w:spacing w:before="0" w:beforeAutospacing="0" w:after="0" w:afterAutospacing="0" w:line="555" w:lineRule="atLeast"/>
        <w:ind w:left="0" w:right="0" w:firstLine="0"/>
        <w:jc w:val="center"/>
        <w:rPr>
          <w:rFonts w:hint="eastAsia" w:ascii="宋体" w:hAnsi="宋体" w:eastAsia="宋体" w:cs="宋体"/>
          <w:i w:val="0"/>
          <w:caps w:val="0"/>
          <w:color w:val="3D3D3D"/>
          <w:spacing w:val="0"/>
          <w:sz w:val="32"/>
          <w:szCs w:val="32"/>
          <w:shd w:val="clear" w:fill="FFFFFF"/>
        </w:rPr>
      </w:pPr>
      <w:r>
        <w:rPr>
          <w:rFonts w:hint="eastAsia" w:ascii="楷体" w:hAnsi="楷体" w:eastAsia="楷体" w:cs="楷体"/>
          <w:i w:val="0"/>
          <w:caps w:val="0"/>
          <w:color w:val="3D3D3D"/>
          <w:spacing w:val="0"/>
          <w:sz w:val="32"/>
          <w:szCs w:val="32"/>
          <w:shd w:val="clear" w:fill="FFFFFF"/>
        </w:rPr>
        <w:t>（2019年11月29日公告）</w:t>
      </w:r>
    </w:p>
    <w:p>
      <w:pPr>
        <w:pStyle w:val="2"/>
        <w:keepNext w:val="0"/>
        <w:keepLines w:val="0"/>
        <w:widowControl/>
        <w:suppressLineNumbers w:val="0"/>
        <w:shd w:val="clear" w:fill="FFFFFF"/>
        <w:spacing w:before="0" w:beforeAutospacing="0" w:after="0" w:afterAutospacing="0" w:line="555" w:lineRule="atLeast"/>
        <w:ind w:left="0" w:right="0" w:firstLine="0"/>
        <w:jc w:val="center"/>
        <w:rPr>
          <w:rFonts w:hint="eastAsia" w:ascii="宋体" w:hAnsi="宋体" w:eastAsia="宋体" w:cs="宋体"/>
          <w:i w:val="0"/>
          <w:caps w:val="0"/>
          <w:color w:val="3D3D3D"/>
          <w:spacing w:val="0"/>
          <w:sz w:val="32"/>
          <w:szCs w:val="32"/>
          <w:shd w:val="clear" w:fill="FFFFFF"/>
        </w:rPr>
      </w:pPr>
    </w:p>
    <w:p>
      <w:pPr>
        <w:pStyle w:val="2"/>
        <w:keepNext w:val="0"/>
        <w:keepLines w:val="0"/>
        <w:widowControl/>
        <w:suppressLineNumbers w:val="0"/>
        <w:shd w:val="clear" w:fill="FFFFFF"/>
        <w:spacing w:before="0" w:beforeAutospacing="0" w:after="0" w:afterAutospacing="0" w:line="555" w:lineRule="atLeast"/>
        <w:ind w:left="0" w:right="0" w:firstLine="645"/>
        <w:jc w:val="both"/>
        <w:rPr>
          <w:rFonts w:hint="eastAsia" w:ascii="宋体" w:hAnsi="宋体" w:eastAsia="宋体" w:cs="宋体"/>
          <w:i w:val="0"/>
          <w:caps w:val="0"/>
          <w:color w:val="3D3D3D"/>
          <w:spacing w:val="0"/>
          <w:sz w:val="32"/>
          <w:szCs w:val="32"/>
        </w:rPr>
      </w:pPr>
      <w:r>
        <w:rPr>
          <w:rFonts w:hint="eastAsia" w:ascii="宋体" w:hAnsi="宋体" w:eastAsia="宋体" w:cs="宋体"/>
          <w:i w:val="0"/>
          <w:caps w:val="0"/>
          <w:color w:val="3D3D3D"/>
          <w:spacing w:val="0"/>
          <w:sz w:val="32"/>
          <w:szCs w:val="32"/>
          <w:shd w:val="clear" w:fill="FFFFFF"/>
        </w:rPr>
        <w:t>2018年度省级预算执行和全省其他财政收支审计查出问题的整改情况，省政府已于2019年11月27日向省十三届人大常委会第十五次会议报告。现将整改情况公告如下：</w:t>
      </w:r>
    </w:p>
    <w:p>
      <w:pPr>
        <w:pStyle w:val="2"/>
        <w:keepNext w:val="0"/>
        <w:keepLines w:val="0"/>
        <w:widowControl/>
        <w:suppressLineNumbers w:val="0"/>
        <w:shd w:val="clear" w:fill="FFFFFF"/>
        <w:spacing w:before="0" w:beforeAutospacing="0" w:after="0" w:afterAutospacing="0" w:line="555" w:lineRule="atLeast"/>
        <w:ind w:left="0" w:right="0" w:firstLine="645"/>
        <w:jc w:val="both"/>
        <w:rPr>
          <w:rFonts w:hint="eastAsia" w:ascii="宋体" w:hAnsi="宋体" w:eastAsia="宋体" w:cs="宋体"/>
          <w:i w:val="0"/>
          <w:caps w:val="0"/>
          <w:color w:val="3D3D3D"/>
          <w:spacing w:val="0"/>
          <w:sz w:val="32"/>
          <w:szCs w:val="32"/>
        </w:rPr>
      </w:pPr>
      <w:r>
        <w:rPr>
          <w:rFonts w:hint="eastAsia" w:ascii="宋体" w:hAnsi="宋体" w:eastAsia="宋体" w:cs="宋体"/>
          <w:i w:val="0"/>
          <w:caps w:val="0"/>
          <w:color w:val="3D3D3D"/>
          <w:spacing w:val="0"/>
          <w:sz w:val="32"/>
          <w:szCs w:val="32"/>
          <w:shd w:val="clear" w:fill="FFFFFF"/>
        </w:rPr>
        <w:t>省政府高度重视省十三届人大常委会第三十五次主任会议对《2018年度省级预算执行和全省其他财政收支的审计工作报告》的审议意见，省政府主要领导多次就审计整改工作作出批示和指示，强调做好审计整改“后半篇文章”，既要通过具体问题的整改促进标本兼治，又要放大审计成果的效应，举一反三。2019年9月，省政府召开全省审计工作报告反映问题整改工作电视电话会议，部署审计整改任务，并将审计事项落实情况纳入省政府部门年度绩效考评范围，逐项逐条督促整改落实到位。</w:t>
      </w:r>
    </w:p>
    <w:p>
      <w:pPr>
        <w:pStyle w:val="2"/>
        <w:keepNext w:val="0"/>
        <w:keepLines w:val="0"/>
        <w:widowControl/>
        <w:suppressLineNumbers w:val="0"/>
        <w:shd w:val="clear" w:fill="FFFFFF"/>
        <w:spacing w:before="0" w:beforeAutospacing="0" w:after="0" w:afterAutospacing="0" w:line="555" w:lineRule="atLeast"/>
        <w:ind w:left="0" w:right="0" w:firstLine="645"/>
        <w:jc w:val="both"/>
        <w:rPr>
          <w:rFonts w:hint="eastAsia" w:ascii="宋体" w:hAnsi="宋体" w:eastAsia="宋体" w:cs="宋体"/>
          <w:i w:val="0"/>
          <w:caps w:val="0"/>
          <w:color w:val="3D3D3D"/>
          <w:spacing w:val="0"/>
          <w:sz w:val="32"/>
          <w:szCs w:val="32"/>
        </w:rPr>
      </w:pPr>
      <w:r>
        <w:rPr>
          <w:rFonts w:hint="eastAsia" w:ascii="宋体" w:hAnsi="宋体" w:eastAsia="宋体" w:cs="宋体"/>
          <w:i w:val="0"/>
          <w:caps w:val="0"/>
          <w:color w:val="3D3D3D"/>
          <w:spacing w:val="0"/>
          <w:sz w:val="32"/>
          <w:szCs w:val="32"/>
          <w:shd w:val="clear" w:fill="FFFFFF"/>
        </w:rPr>
        <w:t>一、审计整改落实总体情况</w:t>
      </w:r>
    </w:p>
    <w:p>
      <w:pPr>
        <w:pStyle w:val="2"/>
        <w:keepNext w:val="0"/>
        <w:keepLines w:val="0"/>
        <w:widowControl/>
        <w:suppressLineNumbers w:val="0"/>
        <w:shd w:val="clear" w:fill="FFFFFF"/>
        <w:spacing w:before="0" w:beforeAutospacing="0" w:after="0" w:afterAutospacing="0" w:line="555" w:lineRule="atLeast"/>
        <w:ind w:left="0" w:right="0" w:firstLine="645"/>
        <w:jc w:val="both"/>
        <w:rPr>
          <w:rFonts w:hint="eastAsia" w:ascii="宋体" w:hAnsi="宋体" w:eastAsia="宋体" w:cs="宋体"/>
          <w:i w:val="0"/>
          <w:caps w:val="0"/>
          <w:color w:val="3D3D3D"/>
          <w:spacing w:val="0"/>
          <w:sz w:val="32"/>
          <w:szCs w:val="32"/>
        </w:rPr>
      </w:pPr>
      <w:r>
        <w:rPr>
          <w:rFonts w:hint="eastAsia" w:ascii="宋体" w:hAnsi="宋体" w:eastAsia="宋体" w:cs="宋体"/>
          <w:i w:val="0"/>
          <w:caps w:val="0"/>
          <w:color w:val="3D3D3D"/>
          <w:spacing w:val="0"/>
          <w:sz w:val="32"/>
          <w:szCs w:val="32"/>
          <w:shd w:val="clear" w:fill="FFFFFF"/>
        </w:rPr>
        <w:t>《2018年度省级预算执行和全省其他财政收支的审计工作报告》主要反映了五方面122类问题，涉及879个具体事项，其中：应整改事项717个，需今后规范事项115个，争取条件整改事项47个。截至2019年9月底，应整改事项中已整改到位626个，未完全整改到位91个（其中承诺2019年底前整改到位22个）；应整改问题金额403.43亿元，已整改金额395.53亿元，问题金额整改率98.04%。通过整改，各地、各单位制定出台完善制度、办法306项，处理处分相关责任人104人。</w:t>
      </w:r>
    </w:p>
    <w:p>
      <w:pPr>
        <w:pStyle w:val="2"/>
        <w:keepNext w:val="0"/>
        <w:keepLines w:val="0"/>
        <w:widowControl/>
        <w:suppressLineNumbers w:val="0"/>
        <w:shd w:val="clear" w:fill="FFFFFF"/>
        <w:spacing w:before="0" w:beforeAutospacing="0" w:after="0" w:afterAutospacing="0" w:line="555" w:lineRule="atLeast"/>
        <w:ind w:left="0" w:right="0" w:firstLine="645"/>
        <w:jc w:val="both"/>
        <w:rPr>
          <w:rFonts w:hint="eastAsia" w:ascii="宋体" w:hAnsi="宋体" w:eastAsia="宋体" w:cs="宋体"/>
          <w:i w:val="0"/>
          <w:caps w:val="0"/>
          <w:color w:val="3D3D3D"/>
          <w:spacing w:val="0"/>
          <w:sz w:val="32"/>
          <w:szCs w:val="32"/>
        </w:rPr>
      </w:pPr>
      <w:r>
        <w:rPr>
          <w:rFonts w:hint="eastAsia" w:ascii="宋体" w:hAnsi="宋体" w:eastAsia="宋体" w:cs="宋体"/>
          <w:i w:val="0"/>
          <w:caps w:val="0"/>
          <w:color w:val="3D3D3D"/>
          <w:spacing w:val="0"/>
          <w:sz w:val="32"/>
          <w:szCs w:val="32"/>
          <w:shd w:val="clear" w:fill="FFFFFF"/>
        </w:rPr>
        <w:t>二、切实加强财政管理监督</w:t>
      </w:r>
    </w:p>
    <w:p>
      <w:pPr>
        <w:pStyle w:val="2"/>
        <w:keepNext w:val="0"/>
        <w:keepLines w:val="0"/>
        <w:widowControl/>
        <w:suppressLineNumbers w:val="0"/>
        <w:shd w:val="clear" w:fill="FFFFFF"/>
        <w:spacing w:before="0" w:beforeAutospacing="0" w:after="0" w:afterAutospacing="0" w:line="555" w:lineRule="atLeast"/>
        <w:ind w:left="0" w:right="0" w:firstLine="645"/>
        <w:jc w:val="both"/>
        <w:rPr>
          <w:rFonts w:hint="eastAsia" w:ascii="宋体" w:hAnsi="宋体" w:eastAsia="宋体" w:cs="宋体"/>
          <w:i w:val="0"/>
          <w:caps w:val="0"/>
          <w:color w:val="3D3D3D"/>
          <w:spacing w:val="0"/>
          <w:sz w:val="32"/>
          <w:szCs w:val="32"/>
        </w:rPr>
      </w:pPr>
      <w:r>
        <w:rPr>
          <w:rFonts w:hint="eastAsia" w:ascii="宋体" w:hAnsi="宋体" w:eastAsia="宋体" w:cs="宋体"/>
          <w:i w:val="0"/>
          <w:caps w:val="0"/>
          <w:color w:val="3D3D3D"/>
          <w:spacing w:val="0"/>
          <w:sz w:val="32"/>
          <w:szCs w:val="32"/>
          <w:shd w:val="clear" w:fill="FFFFFF"/>
        </w:rPr>
        <w:t>（一）关于预算管理方面涉及预算编制审核、执行管控、绩效管理方面存在的问题，应整改金额92.66亿元。</w:t>
      </w:r>
      <w:r>
        <w:rPr>
          <w:rFonts w:hint="eastAsia" w:ascii="宋体" w:hAnsi="宋体" w:eastAsia="宋体" w:cs="宋体"/>
          <w:i w:val="0"/>
          <w:caps w:val="0"/>
          <w:color w:val="3D3D3D"/>
          <w:spacing w:val="0"/>
          <w:sz w:val="32"/>
          <w:szCs w:val="32"/>
          <w:shd w:val="clear" w:fill="FFFFFF"/>
        </w:rPr>
        <w:t>主要采取撤并结算分户、加强核算、上缴国库以及强化绩效预算管理等方式进行整改，相关问题已全部整改到位。如针对市县转移支付项目报备监管不到位问题（涉及金额69.64亿元），省财政厅已督促补报，截至2019年8月底，项目报备率达100%；针对省级非税收入管理不规范问题，省财政厅已于2019年1月全部上缴2018年结余资金10.26亿元。</w:t>
      </w:r>
    </w:p>
    <w:p>
      <w:pPr>
        <w:pStyle w:val="2"/>
        <w:keepNext w:val="0"/>
        <w:keepLines w:val="0"/>
        <w:widowControl/>
        <w:suppressLineNumbers w:val="0"/>
        <w:shd w:val="clear" w:fill="FFFFFF"/>
        <w:spacing w:before="0" w:beforeAutospacing="0" w:after="0" w:afterAutospacing="0" w:line="555" w:lineRule="atLeast"/>
        <w:ind w:left="0" w:right="0" w:firstLine="645"/>
        <w:jc w:val="both"/>
        <w:rPr>
          <w:rFonts w:hint="eastAsia" w:ascii="宋体" w:hAnsi="宋体" w:eastAsia="宋体" w:cs="宋体"/>
          <w:i w:val="0"/>
          <w:caps w:val="0"/>
          <w:color w:val="3D3D3D"/>
          <w:spacing w:val="0"/>
          <w:sz w:val="32"/>
          <w:szCs w:val="32"/>
        </w:rPr>
      </w:pPr>
      <w:r>
        <w:rPr>
          <w:rFonts w:hint="eastAsia" w:ascii="宋体" w:hAnsi="宋体" w:eastAsia="宋体" w:cs="宋体"/>
          <w:i w:val="0"/>
          <w:caps w:val="0"/>
          <w:color w:val="3D3D3D"/>
          <w:spacing w:val="0"/>
          <w:sz w:val="32"/>
          <w:szCs w:val="32"/>
          <w:shd w:val="clear" w:fill="FFFFFF"/>
        </w:rPr>
        <w:t>（二）关于部门预算执行方面涉及三公经费支出、收支核算、资金资产管理等问题，应整改金额4.12亿元。</w:t>
      </w:r>
      <w:r>
        <w:rPr>
          <w:rFonts w:hint="eastAsia" w:ascii="宋体" w:hAnsi="宋体" w:eastAsia="宋体" w:cs="宋体"/>
          <w:i w:val="0"/>
          <w:caps w:val="0"/>
          <w:color w:val="3D3D3D"/>
          <w:spacing w:val="0"/>
          <w:sz w:val="32"/>
          <w:szCs w:val="32"/>
          <w:shd w:val="clear" w:fill="FFFFFF"/>
        </w:rPr>
        <w:t>主要采取清退违规列支、调整账务、上缴国库、拨付落实资金等方式落实整改金额3.82亿元。如违规发放津补贴92万元问题，省广电局等3个部门已全额清退；针对部门收入未及时入账问题，应整改金额2.41亿元，相关部门已通过上缴财政、调账及追回资金等方式落实整改金额2.25亿元。</w:t>
      </w:r>
    </w:p>
    <w:p>
      <w:pPr>
        <w:pStyle w:val="2"/>
        <w:keepNext w:val="0"/>
        <w:keepLines w:val="0"/>
        <w:widowControl/>
        <w:suppressLineNumbers w:val="0"/>
        <w:shd w:val="clear" w:fill="FFFFFF"/>
        <w:spacing w:before="0" w:beforeAutospacing="0" w:after="0" w:afterAutospacing="0" w:line="555" w:lineRule="atLeast"/>
        <w:ind w:left="0" w:right="0" w:firstLine="645"/>
        <w:jc w:val="both"/>
        <w:rPr>
          <w:rFonts w:hint="eastAsia" w:ascii="宋体" w:hAnsi="宋体" w:eastAsia="宋体" w:cs="宋体"/>
          <w:i w:val="0"/>
          <w:caps w:val="0"/>
          <w:color w:val="3D3D3D"/>
          <w:spacing w:val="0"/>
          <w:sz w:val="32"/>
          <w:szCs w:val="32"/>
        </w:rPr>
      </w:pPr>
      <w:r>
        <w:rPr>
          <w:rFonts w:hint="eastAsia" w:ascii="宋体" w:hAnsi="宋体" w:eastAsia="宋体" w:cs="宋体"/>
          <w:i w:val="0"/>
          <w:caps w:val="0"/>
          <w:color w:val="3D3D3D"/>
          <w:spacing w:val="0"/>
          <w:sz w:val="32"/>
          <w:szCs w:val="32"/>
          <w:shd w:val="clear" w:fill="FFFFFF"/>
        </w:rPr>
        <w:t>（三）关于市县财政方面涉及转移支付、公款存放、资金出借等问题，应整改金额82.1亿元。</w:t>
      </w:r>
      <w:r>
        <w:rPr>
          <w:rFonts w:hint="eastAsia" w:ascii="宋体" w:hAnsi="宋体" w:eastAsia="宋体" w:cs="宋体"/>
          <w:i w:val="0"/>
          <w:caps w:val="0"/>
          <w:color w:val="3D3D3D"/>
          <w:spacing w:val="0"/>
          <w:sz w:val="32"/>
          <w:szCs w:val="32"/>
          <w:shd w:val="clear" w:fill="FFFFFF"/>
        </w:rPr>
        <w:t>主要采取完善制度、调整账务、积极清欠等措施落实整改金额77.31亿元。如涉及8个市县7.21亿元转移支付资金未能及时安排使用问题，通过督促加快项目实施进度、提高转移支付资金使用率等措施，已整改金额6.11亿元；针对财政资金未按政策规定实施竞争性存放问题，6个市县已采取公开招标、修订相关管理办法等措施，整改金额46.7亿元。</w:t>
      </w:r>
    </w:p>
    <w:p>
      <w:pPr>
        <w:pStyle w:val="2"/>
        <w:keepNext w:val="0"/>
        <w:keepLines w:val="0"/>
        <w:widowControl/>
        <w:suppressLineNumbers w:val="0"/>
        <w:shd w:val="clear" w:fill="FFFFFF"/>
        <w:spacing w:before="0" w:beforeAutospacing="0" w:after="0" w:afterAutospacing="0" w:line="555" w:lineRule="atLeast"/>
        <w:ind w:left="0" w:right="0" w:firstLine="645"/>
        <w:jc w:val="both"/>
        <w:rPr>
          <w:rFonts w:hint="eastAsia" w:ascii="宋体" w:hAnsi="宋体" w:eastAsia="宋体" w:cs="宋体"/>
          <w:i w:val="0"/>
          <w:caps w:val="0"/>
          <w:color w:val="3D3D3D"/>
          <w:spacing w:val="0"/>
          <w:sz w:val="32"/>
          <w:szCs w:val="32"/>
        </w:rPr>
      </w:pPr>
      <w:r>
        <w:rPr>
          <w:rFonts w:hint="eastAsia" w:ascii="宋体" w:hAnsi="宋体" w:eastAsia="宋体" w:cs="宋体"/>
          <w:i w:val="0"/>
          <w:caps w:val="0"/>
          <w:color w:val="3D3D3D"/>
          <w:spacing w:val="0"/>
          <w:sz w:val="32"/>
          <w:szCs w:val="32"/>
          <w:shd w:val="clear" w:fill="FFFFFF"/>
        </w:rPr>
        <w:t>三、打好三大攻坚战</w:t>
      </w:r>
    </w:p>
    <w:p>
      <w:pPr>
        <w:pStyle w:val="2"/>
        <w:keepNext w:val="0"/>
        <w:keepLines w:val="0"/>
        <w:widowControl/>
        <w:suppressLineNumbers w:val="0"/>
        <w:shd w:val="clear" w:fill="FFFFFF"/>
        <w:spacing w:before="0" w:beforeAutospacing="0" w:after="0" w:afterAutospacing="0" w:line="555" w:lineRule="atLeast"/>
        <w:ind w:left="0" w:right="0" w:firstLine="645"/>
        <w:jc w:val="both"/>
        <w:rPr>
          <w:rFonts w:hint="eastAsia" w:ascii="宋体" w:hAnsi="宋体" w:eastAsia="宋体" w:cs="宋体"/>
          <w:i w:val="0"/>
          <w:caps w:val="0"/>
          <w:color w:val="3D3D3D"/>
          <w:spacing w:val="0"/>
          <w:sz w:val="32"/>
          <w:szCs w:val="32"/>
        </w:rPr>
      </w:pPr>
      <w:r>
        <w:rPr>
          <w:rFonts w:hint="eastAsia" w:ascii="宋体" w:hAnsi="宋体" w:eastAsia="宋体" w:cs="宋体"/>
          <w:i w:val="0"/>
          <w:caps w:val="0"/>
          <w:color w:val="3D3D3D"/>
          <w:spacing w:val="0"/>
          <w:sz w:val="32"/>
          <w:szCs w:val="32"/>
          <w:shd w:val="clear" w:fill="FFFFFF"/>
        </w:rPr>
        <w:t>（一）关于打好防范化解重大风险攻坚战方面存在的问题。</w:t>
      </w:r>
      <w:r>
        <w:rPr>
          <w:rFonts w:hint="eastAsia" w:ascii="宋体" w:hAnsi="宋体" w:eastAsia="宋体" w:cs="宋体"/>
          <w:i w:val="0"/>
          <w:caps w:val="0"/>
          <w:color w:val="3D3D3D"/>
          <w:spacing w:val="0"/>
          <w:sz w:val="32"/>
          <w:szCs w:val="32"/>
          <w:shd w:val="clear" w:fill="FFFFFF"/>
        </w:rPr>
        <w:t>加大金融风险防控力度，加快处置“两链”风险和银行不良贷款，妥善处置非法网络借贷，努力化解上市公司股权质押风险，开展第二次地方政府隐性债务风险化解专项督导，精准防范化解各类风险。针对审计发现的问题，应整改金额39.2亿元，已全部整改到位；应整改事项18个，已整改15个。如舟山、湖州等地通过撤回协议、转移或变更回购主体、偿还借款、纳入政府隐性债务化解计划等方式，有序推进债务化解工作，已整改化解39.2亿元。</w:t>
      </w:r>
    </w:p>
    <w:p>
      <w:pPr>
        <w:pStyle w:val="2"/>
        <w:keepNext w:val="0"/>
        <w:keepLines w:val="0"/>
        <w:widowControl/>
        <w:suppressLineNumbers w:val="0"/>
        <w:shd w:val="clear" w:fill="FFFFFF"/>
        <w:spacing w:before="0" w:beforeAutospacing="0" w:after="0" w:afterAutospacing="0" w:line="555" w:lineRule="atLeast"/>
        <w:ind w:left="0" w:right="0" w:firstLine="645"/>
        <w:jc w:val="both"/>
        <w:rPr>
          <w:rFonts w:hint="eastAsia" w:ascii="宋体" w:hAnsi="宋体" w:eastAsia="宋体" w:cs="宋体"/>
          <w:i w:val="0"/>
          <w:caps w:val="0"/>
          <w:color w:val="3D3D3D"/>
          <w:spacing w:val="0"/>
          <w:sz w:val="32"/>
          <w:szCs w:val="32"/>
        </w:rPr>
      </w:pPr>
      <w:r>
        <w:rPr>
          <w:rFonts w:hint="eastAsia" w:ascii="宋体" w:hAnsi="宋体" w:eastAsia="宋体" w:cs="宋体"/>
          <w:i w:val="0"/>
          <w:caps w:val="0"/>
          <w:color w:val="3D3D3D"/>
          <w:spacing w:val="0"/>
          <w:sz w:val="32"/>
          <w:szCs w:val="32"/>
          <w:shd w:val="clear" w:fill="FFFFFF"/>
        </w:rPr>
        <w:t>（二）关于打赢脱贫攻坚战方面存在的问题。</w:t>
      </w:r>
      <w:r>
        <w:rPr>
          <w:rFonts w:hint="eastAsia" w:ascii="宋体" w:hAnsi="宋体" w:eastAsia="宋体" w:cs="宋体"/>
          <w:i w:val="0"/>
          <w:caps w:val="0"/>
          <w:color w:val="3D3D3D"/>
          <w:spacing w:val="0"/>
          <w:sz w:val="32"/>
          <w:szCs w:val="32"/>
          <w:shd w:val="clear" w:fill="FFFFFF"/>
        </w:rPr>
        <w:t>按照党中央“坚决打赢脱贫攻坚战”和省委“打好低收入百姓增收攻坚战”的要求，突出源头治理、精准施策，实施低收入农户高水平小康计划，着力打造山海协作工程升级版，高标准做好东西部协作和对口支援。针对审计发现的问题，应整改金额1.27亿元，已整改金额7986万元；应整改事项177个，已整改148个。如针对救助补助资金审核不严、向不符合条件对象发放救助资金问题，20个县采取措施，已整改金额453万元，追责问责7人，同时修改和出台相关制度规定、完善审核流程，防止截留、挤占和挪用现象再次发生。</w:t>
      </w:r>
    </w:p>
    <w:p>
      <w:pPr>
        <w:pStyle w:val="2"/>
        <w:keepNext w:val="0"/>
        <w:keepLines w:val="0"/>
        <w:widowControl/>
        <w:suppressLineNumbers w:val="0"/>
        <w:shd w:val="clear" w:fill="FFFFFF"/>
        <w:spacing w:before="0" w:beforeAutospacing="0" w:after="0" w:afterAutospacing="0" w:line="555" w:lineRule="atLeast"/>
        <w:ind w:left="0" w:right="0" w:firstLine="645"/>
        <w:jc w:val="both"/>
        <w:rPr>
          <w:rFonts w:hint="eastAsia" w:ascii="宋体" w:hAnsi="宋体" w:eastAsia="宋体" w:cs="宋体"/>
          <w:i w:val="0"/>
          <w:caps w:val="0"/>
          <w:color w:val="3D3D3D"/>
          <w:spacing w:val="0"/>
          <w:sz w:val="32"/>
          <w:szCs w:val="32"/>
        </w:rPr>
      </w:pPr>
      <w:r>
        <w:rPr>
          <w:rFonts w:hint="eastAsia" w:ascii="宋体" w:hAnsi="宋体" w:eastAsia="宋体" w:cs="宋体"/>
          <w:i w:val="0"/>
          <w:caps w:val="0"/>
          <w:color w:val="3D3D3D"/>
          <w:spacing w:val="0"/>
          <w:sz w:val="32"/>
          <w:szCs w:val="32"/>
          <w:shd w:val="clear" w:fill="FFFFFF"/>
        </w:rPr>
        <w:t>（三）关于打赢污染防治攻坚战方面存在的问题。</w:t>
      </w:r>
      <w:r>
        <w:rPr>
          <w:rFonts w:hint="eastAsia" w:ascii="宋体" w:hAnsi="宋体" w:eastAsia="宋体" w:cs="宋体"/>
          <w:i w:val="0"/>
          <w:caps w:val="0"/>
          <w:color w:val="3D3D3D"/>
          <w:spacing w:val="0"/>
          <w:sz w:val="32"/>
          <w:szCs w:val="32"/>
          <w:shd w:val="clear" w:fill="FFFFFF"/>
        </w:rPr>
        <w:t>积极践行“绿水青山就是金山银山”理念，大力实施蓝天、碧水、净土、清废四大行动，深化美丽浙江建设，全面加强生态环境保护。省生态环境厅会同省经信厅制定实施工业固体废物专项整治行动方案，通过“摸清底数、畅通出路、强化监管”等措施加强管理，在全国率先开展全域“无废城市”建设。针对审计发现的问题，应整改事项53个，已整改40个。如针对工业“两废”源头管控不严问题，省生态环境厅全面推广浙江省固体废物监管信息系统，实现工业固体废物全面及时申报登记，推进强制性清洁生产审核。</w:t>
      </w:r>
    </w:p>
    <w:p>
      <w:pPr>
        <w:pStyle w:val="2"/>
        <w:keepNext w:val="0"/>
        <w:keepLines w:val="0"/>
        <w:widowControl/>
        <w:suppressLineNumbers w:val="0"/>
        <w:shd w:val="clear" w:fill="FFFFFF"/>
        <w:spacing w:before="0" w:beforeAutospacing="0" w:after="0" w:afterAutospacing="0" w:line="555" w:lineRule="atLeast"/>
        <w:ind w:left="0" w:right="0" w:firstLine="645"/>
        <w:jc w:val="both"/>
        <w:rPr>
          <w:rFonts w:hint="eastAsia" w:ascii="宋体" w:hAnsi="宋体" w:eastAsia="宋体" w:cs="宋体"/>
          <w:i w:val="0"/>
          <w:caps w:val="0"/>
          <w:color w:val="3D3D3D"/>
          <w:spacing w:val="0"/>
          <w:sz w:val="32"/>
          <w:szCs w:val="32"/>
        </w:rPr>
      </w:pPr>
      <w:r>
        <w:rPr>
          <w:rFonts w:hint="eastAsia" w:ascii="宋体" w:hAnsi="宋体" w:eastAsia="宋体" w:cs="宋体"/>
          <w:i w:val="0"/>
          <w:caps w:val="0"/>
          <w:color w:val="3D3D3D"/>
          <w:spacing w:val="0"/>
          <w:sz w:val="32"/>
          <w:szCs w:val="32"/>
          <w:shd w:val="clear" w:fill="FFFFFF"/>
        </w:rPr>
        <w:t>四、助推经济高质量发展</w:t>
      </w:r>
    </w:p>
    <w:p>
      <w:pPr>
        <w:pStyle w:val="2"/>
        <w:keepNext w:val="0"/>
        <w:keepLines w:val="0"/>
        <w:widowControl/>
        <w:suppressLineNumbers w:val="0"/>
        <w:shd w:val="clear" w:fill="FFFFFF"/>
        <w:spacing w:before="0" w:beforeAutospacing="0" w:after="0" w:afterAutospacing="0" w:line="555" w:lineRule="atLeast"/>
        <w:ind w:left="0" w:right="0" w:firstLine="645"/>
        <w:jc w:val="both"/>
        <w:rPr>
          <w:rFonts w:hint="eastAsia" w:ascii="宋体" w:hAnsi="宋体" w:eastAsia="宋体" w:cs="宋体"/>
          <w:i w:val="0"/>
          <w:caps w:val="0"/>
          <w:color w:val="3D3D3D"/>
          <w:spacing w:val="0"/>
          <w:sz w:val="32"/>
          <w:szCs w:val="32"/>
        </w:rPr>
      </w:pPr>
      <w:r>
        <w:rPr>
          <w:rFonts w:hint="eastAsia" w:ascii="宋体" w:hAnsi="宋体" w:eastAsia="宋体" w:cs="宋体"/>
          <w:i w:val="0"/>
          <w:caps w:val="0"/>
          <w:color w:val="3D3D3D"/>
          <w:spacing w:val="0"/>
          <w:sz w:val="32"/>
          <w:szCs w:val="32"/>
          <w:shd w:val="clear" w:fill="FFFFFF"/>
        </w:rPr>
        <w:t>（一）关于深化“最多跑一次”改革中存在的问题。</w:t>
      </w:r>
      <w:r>
        <w:rPr>
          <w:rFonts w:hint="eastAsia" w:ascii="宋体" w:hAnsi="宋体" w:eastAsia="宋体" w:cs="宋体"/>
          <w:i w:val="0"/>
          <w:caps w:val="0"/>
          <w:color w:val="3D3D3D"/>
          <w:spacing w:val="0"/>
          <w:sz w:val="32"/>
          <w:szCs w:val="32"/>
          <w:shd w:val="clear" w:fill="FFFFFF"/>
        </w:rPr>
        <w:t>纵深推进“最多跑一次”改革，建设政府公共数据平台，加快政府数字化转型，政务服务事项“掌上办公”、民生事项“一证通办”、企业投资项目审批“最多90天”等各项改革措施持续落地见效。省政府全面施行《浙江省保障“最多跑一次”改革规定》，从地方立法层面率先破除妨碍改革推进的体制机制性障碍，打造稳定、可预期、法治化的最佳营商环境。针对审计发现的问题，应整改事项4个，已全部整改。如针对投资项目在线审批监管平台2.0版功能不够丰富问题，省发展改革委加快迭代建设投资在线平台3.0版，整合全省123个对接系统功能，实现全省投资项目“统一收件、统一审批、统一出件”。</w:t>
      </w:r>
    </w:p>
    <w:p>
      <w:pPr>
        <w:pStyle w:val="2"/>
        <w:keepNext w:val="0"/>
        <w:keepLines w:val="0"/>
        <w:widowControl/>
        <w:suppressLineNumbers w:val="0"/>
        <w:shd w:val="clear" w:fill="FFFFFF"/>
        <w:spacing w:before="0" w:beforeAutospacing="0" w:after="0" w:afterAutospacing="0" w:line="555" w:lineRule="atLeast"/>
        <w:ind w:left="0" w:right="0" w:firstLine="645"/>
        <w:jc w:val="both"/>
        <w:rPr>
          <w:rFonts w:hint="eastAsia" w:ascii="宋体" w:hAnsi="宋体" w:eastAsia="宋体" w:cs="宋体"/>
          <w:i w:val="0"/>
          <w:caps w:val="0"/>
          <w:color w:val="3D3D3D"/>
          <w:spacing w:val="0"/>
          <w:sz w:val="32"/>
          <w:szCs w:val="32"/>
        </w:rPr>
      </w:pPr>
      <w:r>
        <w:rPr>
          <w:rFonts w:hint="eastAsia" w:ascii="宋体" w:hAnsi="宋体" w:eastAsia="宋体" w:cs="宋体"/>
          <w:i w:val="0"/>
          <w:caps w:val="0"/>
          <w:color w:val="3D3D3D"/>
          <w:spacing w:val="0"/>
          <w:sz w:val="32"/>
          <w:szCs w:val="32"/>
          <w:shd w:val="clear" w:fill="FFFFFF"/>
        </w:rPr>
        <w:t>（二）关于减税降费政策执行中存在的问题。</w:t>
      </w:r>
      <w:r>
        <w:rPr>
          <w:rFonts w:hint="eastAsia" w:ascii="宋体" w:hAnsi="宋体" w:eastAsia="宋体" w:cs="宋体"/>
          <w:i w:val="0"/>
          <w:caps w:val="0"/>
          <w:color w:val="3D3D3D"/>
          <w:spacing w:val="0"/>
          <w:sz w:val="32"/>
          <w:szCs w:val="32"/>
          <w:shd w:val="clear" w:fill="FFFFFF"/>
        </w:rPr>
        <w:t>省政府实施减税降费系列举措，按照顶格优惠、叠加享受的原则，用足用好政策，全面落实增值税下调、小微企业和科技型初创企业普惠性税收减免、困难企业社保费返还、电价气价下调等政策。针对审计发现的问题，应整改金额7.62亿元，已整改金额5.67亿元；应整改事项55个，已整改44个。如针对部分税费减免政策执行不严格问题，岱山等4个县已重新审核收费事项，城市基础设施配套费6686万元已全部清退。</w:t>
      </w:r>
    </w:p>
    <w:p>
      <w:pPr>
        <w:pStyle w:val="2"/>
        <w:keepNext w:val="0"/>
        <w:keepLines w:val="0"/>
        <w:widowControl/>
        <w:suppressLineNumbers w:val="0"/>
        <w:shd w:val="clear" w:fill="FFFFFF"/>
        <w:spacing w:before="0" w:beforeAutospacing="0" w:after="0" w:afterAutospacing="0" w:line="555" w:lineRule="atLeast"/>
        <w:ind w:left="0" w:right="0" w:firstLine="645"/>
        <w:jc w:val="both"/>
        <w:rPr>
          <w:rFonts w:hint="eastAsia" w:ascii="宋体" w:hAnsi="宋体" w:eastAsia="宋体" w:cs="宋体"/>
          <w:i w:val="0"/>
          <w:caps w:val="0"/>
          <w:color w:val="3D3D3D"/>
          <w:spacing w:val="0"/>
          <w:sz w:val="32"/>
          <w:szCs w:val="32"/>
        </w:rPr>
      </w:pPr>
      <w:r>
        <w:rPr>
          <w:rFonts w:hint="eastAsia" w:ascii="宋体" w:hAnsi="宋体" w:eastAsia="宋体" w:cs="宋体"/>
          <w:i w:val="0"/>
          <w:caps w:val="0"/>
          <w:color w:val="3D3D3D"/>
          <w:spacing w:val="0"/>
          <w:sz w:val="32"/>
          <w:szCs w:val="32"/>
          <w:shd w:val="clear" w:fill="FFFFFF"/>
        </w:rPr>
        <w:t>（三）关于促进民营经济高质量发展中存在的问题。</w:t>
      </w:r>
      <w:r>
        <w:rPr>
          <w:rFonts w:hint="eastAsia" w:ascii="宋体" w:hAnsi="宋体" w:eastAsia="宋体" w:cs="宋体"/>
          <w:i w:val="0"/>
          <w:caps w:val="0"/>
          <w:color w:val="3D3D3D"/>
          <w:spacing w:val="0"/>
          <w:sz w:val="32"/>
          <w:szCs w:val="32"/>
          <w:shd w:val="clear" w:fill="FFFFFF"/>
        </w:rPr>
        <w:t>推进10方面31项支持民营经济发展的重大政策措施落地，实施“一企一策”帮扶计划，财政政策充分发力、精准滴灌，为民营经济增氧、造血、强体。针对审计发现的问题，应整改金额1386万元，已整改金额893万元；应整改事项16个，已整改15个。如针对企业公平竞争机制不完善问题，6个市县均已取消违反公平竞争政策条款，4个市县取消政府采购、工程项目设置限制条件。</w:t>
      </w:r>
    </w:p>
    <w:p>
      <w:pPr>
        <w:pStyle w:val="2"/>
        <w:keepNext w:val="0"/>
        <w:keepLines w:val="0"/>
        <w:widowControl/>
        <w:suppressLineNumbers w:val="0"/>
        <w:shd w:val="clear" w:fill="FFFFFF"/>
        <w:spacing w:before="0" w:beforeAutospacing="0" w:after="0" w:afterAutospacing="0" w:line="555" w:lineRule="atLeast"/>
        <w:ind w:left="0" w:right="0" w:firstLine="645"/>
        <w:jc w:val="both"/>
        <w:rPr>
          <w:rFonts w:hint="eastAsia" w:ascii="宋体" w:hAnsi="宋体" w:eastAsia="宋体" w:cs="宋体"/>
          <w:i w:val="0"/>
          <w:caps w:val="0"/>
          <w:color w:val="3D3D3D"/>
          <w:spacing w:val="0"/>
          <w:sz w:val="32"/>
          <w:szCs w:val="32"/>
        </w:rPr>
      </w:pPr>
      <w:r>
        <w:rPr>
          <w:rFonts w:hint="eastAsia" w:ascii="宋体" w:hAnsi="宋体" w:eastAsia="宋体" w:cs="宋体"/>
          <w:i w:val="0"/>
          <w:caps w:val="0"/>
          <w:color w:val="3D3D3D"/>
          <w:spacing w:val="0"/>
          <w:sz w:val="32"/>
          <w:szCs w:val="32"/>
          <w:shd w:val="clear" w:fill="FFFFFF"/>
        </w:rPr>
        <w:t>（四）关于政府部门、大型国有企业清理拖欠民营企业和中小企业账款等方面存在的问题。</w:t>
      </w:r>
      <w:r>
        <w:rPr>
          <w:rFonts w:hint="eastAsia" w:ascii="宋体" w:hAnsi="宋体" w:eastAsia="宋体" w:cs="宋体"/>
          <w:i w:val="0"/>
          <w:caps w:val="0"/>
          <w:color w:val="3D3D3D"/>
          <w:spacing w:val="0"/>
          <w:sz w:val="32"/>
          <w:szCs w:val="32"/>
          <w:shd w:val="clear" w:fill="FFFFFF"/>
        </w:rPr>
        <w:t>省委、省政府主要领导多次批示，省政府多次召开会议专题研究清欠工作。省经信厅、省国资委、省财政厅等部门在全面排摸基础上，制定清偿计划，定期通报进展情况，督促各地完成清欠任务。针对审计发现的问题，应整改金额1.79亿元，应整改事项2个，均已全部整改到位。如针对审计查出的清欠工作台账建立进展缓慢问题，省经信厅建立统筹协调机制、动态监测机制、监督考核机制，督促各地及时建立台账。</w:t>
      </w:r>
    </w:p>
    <w:p>
      <w:pPr>
        <w:pStyle w:val="2"/>
        <w:keepNext w:val="0"/>
        <w:keepLines w:val="0"/>
        <w:widowControl/>
        <w:suppressLineNumbers w:val="0"/>
        <w:shd w:val="clear" w:fill="FFFFFF"/>
        <w:spacing w:before="0" w:beforeAutospacing="0" w:after="0" w:afterAutospacing="0" w:line="555" w:lineRule="atLeast"/>
        <w:ind w:left="0" w:right="0" w:firstLine="645"/>
        <w:jc w:val="both"/>
        <w:rPr>
          <w:rFonts w:hint="eastAsia" w:ascii="宋体" w:hAnsi="宋体" w:eastAsia="宋体" w:cs="宋体"/>
          <w:i w:val="0"/>
          <w:caps w:val="0"/>
          <w:color w:val="3D3D3D"/>
          <w:spacing w:val="0"/>
          <w:sz w:val="32"/>
          <w:szCs w:val="32"/>
        </w:rPr>
      </w:pPr>
      <w:r>
        <w:rPr>
          <w:rFonts w:hint="eastAsia" w:ascii="宋体" w:hAnsi="宋体" w:eastAsia="宋体" w:cs="宋体"/>
          <w:i w:val="0"/>
          <w:caps w:val="0"/>
          <w:color w:val="3D3D3D"/>
          <w:spacing w:val="0"/>
          <w:sz w:val="32"/>
          <w:szCs w:val="32"/>
          <w:shd w:val="clear" w:fill="FFFFFF"/>
        </w:rPr>
        <w:t>（五）关于数字经济财政扶持政策落实中存在的问题。</w:t>
      </w:r>
      <w:r>
        <w:rPr>
          <w:rFonts w:hint="eastAsia" w:ascii="宋体" w:hAnsi="宋体" w:eastAsia="宋体" w:cs="宋体"/>
          <w:i w:val="0"/>
          <w:caps w:val="0"/>
          <w:color w:val="3D3D3D"/>
          <w:spacing w:val="0"/>
          <w:sz w:val="32"/>
          <w:szCs w:val="32"/>
          <w:shd w:val="clear" w:fill="FFFFFF"/>
        </w:rPr>
        <w:t>加快推进数字经济“一号工程”，全面实施数字经济五年倍增计划，推进数字大湾区、移动支付之省等十大标志性引领项目建设。针对审计发现的问题，应整改金额439万元，已全部整改到位；应整改事项17个，已整改16个。如针对部分任务落实及组织实施不到位问题，省经信厅根据《浙江省数字经济五年倍增计划》等文件精神，明确了数字经济“一号工程”10项具体任务和责任主体，并制定具体措施积极推进。</w:t>
      </w:r>
    </w:p>
    <w:p>
      <w:pPr>
        <w:pStyle w:val="2"/>
        <w:keepNext w:val="0"/>
        <w:keepLines w:val="0"/>
        <w:widowControl/>
        <w:suppressLineNumbers w:val="0"/>
        <w:shd w:val="clear" w:fill="FFFFFF"/>
        <w:spacing w:before="0" w:beforeAutospacing="0" w:after="0" w:afterAutospacing="0" w:line="555" w:lineRule="atLeast"/>
        <w:ind w:left="0" w:right="0" w:firstLine="645"/>
        <w:jc w:val="both"/>
        <w:rPr>
          <w:rFonts w:hint="eastAsia" w:ascii="宋体" w:hAnsi="宋体" w:eastAsia="宋体" w:cs="宋体"/>
          <w:i w:val="0"/>
          <w:caps w:val="0"/>
          <w:color w:val="3D3D3D"/>
          <w:spacing w:val="0"/>
          <w:sz w:val="32"/>
          <w:szCs w:val="32"/>
        </w:rPr>
      </w:pPr>
      <w:r>
        <w:rPr>
          <w:rFonts w:hint="eastAsia" w:ascii="宋体" w:hAnsi="宋体" w:eastAsia="宋体" w:cs="宋体"/>
          <w:i w:val="0"/>
          <w:caps w:val="0"/>
          <w:color w:val="3D3D3D"/>
          <w:spacing w:val="0"/>
          <w:sz w:val="32"/>
          <w:szCs w:val="32"/>
          <w:shd w:val="clear" w:fill="FFFFFF"/>
        </w:rPr>
        <w:t>（六）关于人才专项经费管理中存在的问题。</w:t>
      </w:r>
      <w:r>
        <w:rPr>
          <w:rFonts w:hint="eastAsia" w:ascii="宋体" w:hAnsi="宋体" w:eastAsia="宋体" w:cs="宋体"/>
          <w:i w:val="0"/>
          <w:caps w:val="0"/>
          <w:color w:val="3D3D3D"/>
          <w:spacing w:val="0"/>
          <w:sz w:val="32"/>
          <w:szCs w:val="32"/>
          <w:shd w:val="clear" w:fill="FFFFFF"/>
        </w:rPr>
        <w:t>全面落实人才强省工作导向，集聚“第一资源”，实施重大人才工程，提升人才发展平台，全力打造人才生态最优省份。针对审计发现的问题，应整改金额1.35亿元，应整改事项12个，均已全部整改到位。如针对人才政策不够完善、项目评审不严、重复享受补助等问题，省委组织部按照“注重用户体验、提升数据质量、用好数据资源、做好平台整合、确保信息安全、撬动全面改革”等要求，谋划建设“浙江省人才服务平台”，并会同省人力社保厅扎实推进平台建设工作。</w:t>
      </w:r>
    </w:p>
    <w:p>
      <w:pPr>
        <w:pStyle w:val="2"/>
        <w:keepNext w:val="0"/>
        <w:keepLines w:val="0"/>
        <w:widowControl/>
        <w:suppressLineNumbers w:val="0"/>
        <w:shd w:val="clear" w:fill="FFFFFF"/>
        <w:spacing w:before="0" w:beforeAutospacing="0" w:after="0" w:afterAutospacing="0" w:line="555" w:lineRule="atLeast"/>
        <w:ind w:left="0" w:right="0" w:firstLine="645"/>
        <w:jc w:val="both"/>
        <w:rPr>
          <w:rFonts w:hint="eastAsia" w:ascii="宋体" w:hAnsi="宋体" w:eastAsia="宋体" w:cs="宋体"/>
          <w:i w:val="0"/>
          <w:caps w:val="0"/>
          <w:color w:val="3D3D3D"/>
          <w:spacing w:val="0"/>
          <w:sz w:val="32"/>
          <w:szCs w:val="32"/>
        </w:rPr>
      </w:pPr>
      <w:r>
        <w:rPr>
          <w:rFonts w:hint="eastAsia" w:ascii="宋体" w:hAnsi="宋体" w:eastAsia="宋体" w:cs="宋体"/>
          <w:i w:val="0"/>
          <w:caps w:val="0"/>
          <w:color w:val="3D3D3D"/>
          <w:spacing w:val="0"/>
          <w:sz w:val="32"/>
          <w:szCs w:val="32"/>
          <w:shd w:val="clear" w:fill="FFFFFF"/>
        </w:rPr>
        <w:t>五、推动富民惠民安民政策落地</w:t>
      </w:r>
    </w:p>
    <w:p>
      <w:pPr>
        <w:pStyle w:val="2"/>
        <w:keepNext w:val="0"/>
        <w:keepLines w:val="0"/>
        <w:widowControl/>
        <w:suppressLineNumbers w:val="0"/>
        <w:shd w:val="clear" w:fill="FFFFFF"/>
        <w:spacing w:before="0" w:beforeAutospacing="0" w:after="0" w:afterAutospacing="0" w:line="555" w:lineRule="atLeast"/>
        <w:ind w:left="0" w:right="0" w:firstLine="645"/>
        <w:jc w:val="both"/>
        <w:rPr>
          <w:rFonts w:hint="eastAsia" w:ascii="宋体" w:hAnsi="宋体" w:eastAsia="宋体" w:cs="宋体"/>
          <w:i w:val="0"/>
          <w:caps w:val="0"/>
          <w:color w:val="3D3D3D"/>
          <w:spacing w:val="0"/>
          <w:sz w:val="32"/>
          <w:szCs w:val="32"/>
        </w:rPr>
      </w:pPr>
      <w:r>
        <w:rPr>
          <w:rFonts w:hint="eastAsia" w:ascii="宋体" w:hAnsi="宋体" w:eastAsia="宋体" w:cs="宋体"/>
          <w:i w:val="0"/>
          <w:caps w:val="0"/>
          <w:color w:val="3D3D3D"/>
          <w:spacing w:val="0"/>
          <w:sz w:val="32"/>
          <w:szCs w:val="32"/>
          <w:shd w:val="clear" w:fill="FFFFFF"/>
        </w:rPr>
        <w:t>（一）关于落实社会救助政策方面存在的问题。</w:t>
      </w:r>
      <w:r>
        <w:rPr>
          <w:rFonts w:hint="eastAsia" w:ascii="宋体" w:hAnsi="宋体" w:eastAsia="宋体" w:cs="宋体"/>
          <w:i w:val="0"/>
          <w:caps w:val="0"/>
          <w:color w:val="3D3D3D"/>
          <w:spacing w:val="0"/>
          <w:sz w:val="32"/>
          <w:szCs w:val="32"/>
          <w:shd w:val="clear" w:fill="FFFFFF"/>
        </w:rPr>
        <w:t>按照“兜底线、织密网、建机制”的要求，出台支出型贫困家庭救助办法，政策法规不断健全、工作举措不断强化、救助水平不断提升，社会救助整体水平走在全国前列。针对审计发现的问题，应整改金额640万元，已全部整改到位；应整改事项109个，已整改108个。如针对救助政策不完善问题，省医保局、省民政厅、省财政厅于2019年7月制定出台指导意见，明确核查与认定条件，规范申请对象及法定供养义务人条件设定，确保精准救助。</w:t>
      </w:r>
    </w:p>
    <w:p>
      <w:pPr>
        <w:pStyle w:val="2"/>
        <w:keepNext w:val="0"/>
        <w:keepLines w:val="0"/>
        <w:widowControl/>
        <w:suppressLineNumbers w:val="0"/>
        <w:shd w:val="clear" w:fill="FFFFFF"/>
        <w:spacing w:before="0" w:beforeAutospacing="0" w:after="0" w:afterAutospacing="0" w:line="555" w:lineRule="atLeast"/>
        <w:ind w:left="0" w:right="0" w:firstLine="645"/>
        <w:jc w:val="both"/>
        <w:rPr>
          <w:rFonts w:hint="eastAsia" w:ascii="宋体" w:hAnsi="宋体" w:eastAsia="宋体" w:cs="宋体"/>
          <w:i w:val="0"/>
          <w:caps w:val="0"/>
          <w:color w:val="3D3D3D"/>
          <w:spacing w:val="0"/>
          <w:sz w:val="32"/>
          <w:szCs w:val="32"/>
        </w:rPr>
      </w:pPr>
      <w:r>
        <w:rPr>
          <w:rFonts w:hint="eastAsia" w:ascii="宋体" w:hAnsi="宋体" w:eastAsia="宋体" w:cs="宋体"/>
          <w:i w:val="0"/>
          <w:caps w:val="0"/>
          <w:color w:val="3D3D3D"/>
          <w:spacing w:val="0"/>
          <w:sz w:val="32"/>
          <w:szCs w:val="32"/>
          <w:shd w:val="clear" w:fill="FFFFFF"/>
        </w:rPr>
        <w:t>（二）关于保障性安居工程方面存在的问题。</w:t>
      </w:r>
      <w:r>
        <w:rPr>
          <w:rFonts w:hint="eastAsia" w:ascii="宋体" w:hAnsi="宋体" w:eastAsia="宋体" w:cs="宋体"/>
          <w:i w:val="0"/>
          <w:caps w:val="0"/>
          <w:color w:val="3D3D3D"/>
          <w:spacing w:val="0"/>
          <w:sz w:val="32"/>
          <w:szCs w:val="32"/>
          <w:shd w:val="clear" w:fill="FFFFFF"/>
        </w:rPr>
        <w:t>强化政府主体责任，加快公租房和棚户区改造安置住房建设和分配，完善棚户区改造货币化安置政策，健全租购并举的住房制度，加强公租房运营管理，进一步改善住房困难群众居住条件。针对审计发现的问题，应整改金额3.81亿元，已整改金额3.58亿元；应整改事项74个，已整改72个。如针对8个市县保障性安居工程资金闲置3.11亿元问题，已采取收回项目结余资金、加快项目建设进度等措施，整改金额2.88亿元。</w:t>
      </w:r>
    </w:p>
    <w:p>
      <w:pPr>
        <w:pStyle w:val="2"/>
        <w:keepNext w:val="0"/>
        <w:keepLines w:val="0"/>
        <w:widowControl/>
        <w:suppressLineNumbers w:val="0"/>
        <w:shd w:val="clear" w:fill="FFFFFF"/>
        <w:spacing w:before="0" w:beforeAutospacing="0" w:after="0" w:afterAutospacing="0" w:line="555" w:lineRule="atLeast"/>
        <w:ind w:left="0" w:right="0" w:firstLine="645"/>
        <w:jc w:val="both"/>
        <w:rPr>
          <w:rFonts w:hint="eastAsia" w:ascii="宋体" w:hAnsi="宋体" w:eastAsia="宋体" w:cs="宋体"/>
          <w:i w:val="0"/>
          <w:caps w:val="0"/>
          <w:color w:val="3D3D3D"/>
          <w:spacing w:val="0"/>
          <w:sz w:val="32"/>
          <w:szCs w:val="32"/>
        </w:rPr>
      </w:pPr>
      <w:r>
        <w:rPr>
          <w:rFonts w:hint="eastAsia" w:ascii="宋体" w:hAnsi="宋体" w:eastAsia="宋体" w:cs="宋体"/>
          <w:i w:val="0"/>
          <w:caps w:val="0"/>
          <w:color w:val="3D3D3D"/>
          <w:spacing w:val="0"/>
          <w:sz w:val="32"/>
          <w:szCs w:val="32"/>
          <w:shd w:val="clear" w:fill="FFFFFF"/>
        </w:rPr>
        <w:t>（三）关于民办教育发展管理方面存在的问题。</w:t>
      </w:r>
      <w:r>
        <w:rPr>
          <w:rFonts w:hint="eastAsia" w:ascii="宋体" w:hAnsi="宋体" w:eastAsia="宋体" w:cs="宋体"/>
          <w:i w:val="0"/>
          <w:caps w:val="0"/>
          <w:color w:val="3D3D3D"/>
          <w:spacing w:val="0"/>
          <w:sz w:val="32"/>
          <w:szCs w:val="32"/>
          <w:shd w:val="clear" w:fill="FFFFFF"/>
        </w:rPr>
        <w:t>稳步推进民办教育综合改革，推动民办教育成为全省教育事业的重要组成部分，为满足人民群众多层次、多样化教育需求作出贡献。针对审计发现的问题，应整改事项5个，已整改4个。如针对普惠性民办幼儿园与公办幼儿园财政扶持力度不平衡问题，省教育厅会同相关部门逐步建立合理的成本分担机制，完善配套政策体系。</w:t>
      </w:r>
    </w:p>
    <w:p>
      <w:pPr>
        <w:pStyle w:val="2"/>
        <w:keepNext w:val="0"/>
        <w:keepLines w:val="0"/>
        <w:widowControl/>
        <w:suppressLineNumbers w:val="0"/>
        <w:shd w:val="clear" w:fill="FFFFFF"/>
        <w:spacing w:before="0" w:beforeAutospacing="0" w:after="0" w:afterAutospacing="0" w:line="555" w:lineRule="atLeast"/>
        <w:ind w:left="0" w:right="0" w:firstLine="645"/>
        <w:jc w:val="both"/>
        <w:rPr>
          <w:rFonts w:hint="eastAsia" w:ascii="宋体" w:hAnsi="宋体" w:eastAsia="宋体" w:cs="宋体"/>
          <w:i w:val="0"/>
          <w:caps w:val="0"/>
          <w:color w:val="3D3D3D"/>
          <w:spacing w:val="0"/>
          <w:sz w:val="32"/>
          <w:szCs w:val="32"/>
        </w:rPr>
      </w:pPr>
      <w:r>
        <w:rPr>
          <w:rFonts w:hint="eastAsia" w:ascii="宋体" w:hAnsi="宋体" w:eastAsia="宋体" w:cs="宋体"/>
          <w:i w:val="0"/>
          <w:caps w:val="0"/>
          <w:color w:val="3D3D3D"/>
          <w:spacing w:val="0"/>
          <w:sz w:val="32"/>
          <w:szCs w:val="32"/>
          <w:shd w:val="clear" w:fill="FFFFFF"/>
        </w:rPr>
        <w:t>六、进一步规范权力运行</w:t>
      </w:r>
    </w:p>
    <w:p>
      <w:pPr>
        <w:pStyle w:val="2"/>
        <w:keepNext w:val="0"/>
        <w:keepLines w:val="0"/>
        <w:widowControl/>
        <w:suppressLineNumbers w:val="0"/>
        <w:shd w:val="clear" w:fill="FFFFFF"/>
        <w:spacing w:before="0" w:beforeAutospacing="0" w:after="0" w:afterAutospacing="0" w:line="555" w:lineRule="atLeast"/>
        <w:ind w:left="0" w:right="0" w:firstLine="645"/>
        <w:jc w:val="both"/>
        <w:rPr>
          <w:rFonts w:hint="eastAsia" w:ascii="宋体" w:hAnsi="宋体" w:eastAsia="宋体" w:cs="宋体"/>
          <w:i w:val="0"/>
          <w:caps w:val="0"/>
          <w:color w:val="3D3D3D"/>
          <w:spacing w:val="0"/>
          <w:sz w:val="32"/>
          <w:szCs w:val="32"/>
        </w:rPr>
      </w:pPr>
      <w:r>
        <w:rPr>
          <w:rFonts w:hint="eastAsia" w:ascii="宋体" w:hAnsi="宋体" w:eastAsia="宋体" w:cs="宋体"/>
          <w:i w:val="0"/>
          <w:caps w:val="0"/>
          <w:color w:val="3D3D3D"/>
          <w:spacing w:val="0"/>
          <w:sz w:val="32"/>
          <w:szCs w:val="32"/>
          <w:shd w:val="clear" w:fill="FFFFFF"/>
        </w:rPr>
        <w:t>2018年省本级共对40名党政主要领导干部和4家省属企业的7名领导人员进行了经济责任审计，针对审计发现的问题，应整改金额169.25亿元，已整改金额169.15亿元；应整改事项39个，已整改31个。如针对生态文明建设重点工作推进缓慢、污染防治工作不到位、基本农田和粮食功能区长期抛荒、废弃矿山生态修复滞后等不作为、慢作为问题，各地在整改过程中注重查漏补缺、补齐短板、精准发力；针对土地管理、规划管理、政府负债、企业股权交易中的问题，有关单位运用法治思维和法治方式，进一步理顺政府与市场的关系，为市场主体松绑减负，并采取有力措施应改尽改。</w:t>
      </w:r>
    </w:p>
    <w:p>
      <w:pPr>
        <w:pStyle w:val="2"/>
        <w:keepNext w:val="0"/>
        <w:keepLines w:val="0"/>
        <w:widowControl/>
        <w:suppressLineNumbers w:val="0"/>
        <w:shd w:val="clear" w:fill="FFFFFF"/>
        <w:spacing w:before="0" w:beforeAutospacing="0" w:after="0" w:afterAutospacing="0" w:line="555" w:lineRule="atLeast"/>
        <w:ind w:left="0" w:right="0" w:firstLine="645"/>
        <w:jc w:val="both"/>
        <w:rPr>
          <w:rFonts w:hint="eastAsia" w:ascii="宋体" w:hAnsi="宋体" w:eastAsia="宋体" w:cs="宋体"/>
          <w:i w:val="0"/>
          <w:caps w:val="0"/>
          <w:color w:val="3D3D3D"/>
          <w:spacing w:val="0"/>
          <w:sz w:val="32"/>
          <w:szCs w:val="32"/>
        </w:rPr>
      </w:pPr>
      <w:r>
        <w:rPr>
          <w:rFonts w:hint="eastAsia" w:ascii="宋体" w:hAnsi="宋体" w:eastAsia="宋体" w:cs="宋体"/>
          <w:i w:val="0"/>
          <w:caps w:val="0"/>
          <w:color w:val="3D3D3D"/>
          <w:spacing w:val="0"/>
          <w:sz w:val="32"/>
          <w:szCs w:val="32"/>
          <w:shd w:val="clear" w:fill="FFFFFF"/>
        </w:rPr>
        <w:t>七、持续加强审计整改工作</w:t>
      </w:r>
    </w:p>
    <w:p>
      <w:pPr>
        <w:pStyle w:val="2"/>
        <w:keepNext w:val="0"/>
        <w:keepLines w:val="0"/>
        <w:widowControl/>
        <w:suppressLineNumbers w:val="0"/>
        <w:shd w:val="clear" w:fill="FFFFFF"/>
        <w:spacing w:before="0" w:beforeAutospacing="0" w:after="0" w:afterAutospacing="0" w:line="555" w:lineRule="atLeast"/>
        <w:ind w:left="0" w:right="0" w:firstLine="645"/>
        <w:jc w:val="both"/>
        <w:rPr>
          <w:rFonts w:hint="eastAsia" w:ascii="宋体" w:hAnsi="宋体" w:eastAsia="宋体" w:cs="宋体"/>
          <w:i w:val="0"/>
          <w:caps w:val="0"/>
          <w:color w:val="3D3D3D"/>
          <w:spacing w:val="0"/>
          <w:sz w:val="32"/>
          <w:szCs w:val="32"/>
        </w:rPr>
      </w:pPr>
      <w:r>
        <w:rPr>
          <w:rFonts w:hint="eastAsia" w:ascii="宋体" w:hAnsi="宋体" w:eastAsia="宋体" w:cs="宋体"/>
          <w:i w:val="0"/>
          <w:caps w:val="0"/>
          <w:color w:val="3D3D3D"/>
          <w:spacing w:val="0"/>
          <w:sz w:val="32"/>
          <w:szCs w:val="32"/>
          <w:shd w:val="clear" w:fill="FFFFFF"/>
        </w:rPr>
        <w:t>（一）持续加强跟踪督促。</w:t>
      </w:r>
      <w:r>
        <w:rPr>
          <w:rFonts w:hint="eastAsia" w:ascii="宋体" w:hAnsi="宋体" w:eastAsia="宋体" w:cs="宋体"/>
          <w:i w:val="0"/>
          <w:caps w:val="0"/>
          <w:color w:val="3D3D3D"/>
          <w:spacing w:val="0"/>
          <w:sz w:val="32"/>
          <w:szCs w:val="32"/>
          <w:shd w:val="clear" w:fill="FFFFFF"/>
        </w:rPr>
        <w:t>对尚未整改到位事项，实行清单制、销号制管理，持续跟踪督促。对整改进度、整改质量不符合要求的重点问题，纳入政府督办范围，加大督查力度。严把整改质量关，对虚假整改、拒绝或拖延整改、整改不到位的，相关责任人移交有关机关（部门）严肃追责，确保未整改到位事项落实。</w:t>
      </w:r>
    </w:p>
    <w:p>
      <w:pPr>
        <w:pStyle w:val="2"/>
        <w:keepNext w:val="0"/>
        <w:keepLines w:val="0"/>
        <w:widowControl/>
        <w:suppressLineNumbers w:val="0"/>
        <w:shd w:val="clear" w:fill="FFFFFF"/>
        <w:spacing w:before="0" w:beforeAutospacing="0" w:after="0" w:afterAutospacing="0" w:line="555" w:lineRule="atLeast"/>
        <w:ind w:left="0" w:right="0" w:firstLine="645"/>
        <w:jc w:val="both"/>
        <w:rPr>
          <w:rFonts w:hint="eastAsia" w:ascii="宋体" w:hAnsi="宋体" w:eastAsia="宋体" w:cs="宋体"/>
          <w:i w:val="0"/>
          <w:caps w:val="0"/>
          <w:color w:val="3D3D3D"/>
          <w:spacing w:val="0"/>
          <w:sz w:val="32"/>
          <w:szCs w:val="32"/>
        </w:rPr>
      </w:pPr>
      <w:r>
        <w:rPr>
          <w:rFonts w:hint="eastAsia" w:ascii="宋体" w:hAnsi="宋体" w:eastAsia="宋体" w:cs="宋体"/>
          <w:i w:val="0"/>
          <w:caps w:val="0"/>
          <w:color w:val="3D3D3D"/>
          <w:spacing w:val="0"/>
          <w:sz w:val="32"/>
          <w:szCs w:val="32"/>
          <w:shd w:val="clear" w:fill="FFFFFF"/>
        </w:rPr>
        <w:t>（二）健全审计整改长效机制。</w:t>
      </w:r>
      <w:r>
        <w:rPr>
          <w:rFonts w:hint="eastAsia" w:ascii="宋体" w:hAnsi="宋体" w:eastAsia="宋体" w:cs="宋体"/>
          <w:i w:val="0"/>
          <w:caps w:val="0"/>
          <w:color w:val="3D3D3D"/>
          <w:spacing w:val="0"/>
          <w:sz w:val="32"/>
          <w:szCs w:val="32"/>
          <w:shd w:val="clear" w:fill="FFFFFF"/>
        </w:rPr>
        <w:t>按照《浙江省政府部门绩效考核评价办法》，加强对审计事项整改落实情况的考核评价，发挥正向激励和反向督促作用。对审计发现的问题，认真吸取教训，举一反三，对同类及相似问题进行自查自纠，做到“审计一点、规范一片”。加强对屡审屡犯问题原因的分析，深入查找管理漏洞，对症下药、建章立制，有效防范同类问题再次发生。对体制机制性障碍引起的、一时难以整改到位的问题，通过政策法规的“废改立”，进一步改进管理、强化监督、关口前移，有效提升审计整改成效。</w:t>
      </w:r>
    </w:p>
    <w:p>
      <w:pPr>
        <w:rPr>
          <w:rFonts w:hint="eastAsia" w:ascii="宋体" w:hAnsi="宋体" w:eastAsia="宋体" w:cs="宋体"/>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71B3AF7"/>
    <w:rsid w:val="371B3A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2020-03-17T06:12:00Z</dcterms:created>
  <dc:creator>欧立坤</dc:creator>
  <cp:lastModifiedBy>欧立坤</cp:lastModifiedBy>
  <dcterms:modified xsi:type="dcterms:W3CDTF">2020-03-17T06:14:44Z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