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辽宁省人民政府关于2018年度省本级预算执行和其他财政收支的审计工作报告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——2019年7月29日在辽</w:t>
      </w:r>
      <w:bookmarkStart w:id="0" w:name="_GoBack"/>
      <w:bookmarkEnd w:id="0"/>
      <w:r>
        <w:rPr>
          <w:rFonts w:hint="eastAsia" w:ascii="楷体" w:hAnsi="楷体" w:eastAsia="楷体" w:cs="楷体"/>
          <w:sz w:val="32"/>
          <w:szCs w:val="32"/>
        </w:rPr>
        <w:t>宁省第十三届人民代表大会</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常务委员会第十二次会议上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省审计厅厅长 陈  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受省政府委托，现报告2018年度省本级预算执行和其他财政收支的审计情况，请予审议。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省委、省政府部署，省审计厅依法审计了2018年度省本级预算执行和其他财政收支情况。结果表明，2018年，全省各地区、各部门以习近平新时代中国特色社会主义思想为指导，增强“四个意识”，坚定“四个自信”，做到“两个维护”，全面贯彻落实中央和省委省政府决策部署要求，认真执行省十三届人民代表大会第一次会议决议，落实省人大常委会审查意见，坚持稳中求进工作总基调，积极贯彻新发展理念和“四个着力”“三个推进”，聚焦补齐拉长“四个短板”，突出“六项重点工作”，落实高质量发展要求，全力做好稳就业、稳金融、稳外贸、稳外资、稳投资、稳预期工作，财政收支预算执行情况总体较好，发挥了财政对经济持续健康发展和社会大局稳定的保障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供给侧改革深入推进，经济稳中有进、总体向好。以供给侧结构性改革为主线，持续深化“放管服”改革，不断优化营商环境，做大做强先进装备制造业，大力发展现代服务业，加快民营经济发展。落实减税降费政策，减免税费1390亿元。淘汰年产30万吨以下煤矿25个、淘汰落后水泥产能54万吨。全省地区生产总值2.53万亿元，比上年增长5.7%。</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大攻坚战扎实推进，重点任务成效明显。全省债务余额8596.2亿元，低于国家核定限额954.5亿元，清理偿还政府欠款194亿元。拨付企业养老保险补助资金746.7亿元，确保养老金按时足额发放。拨付脱贫攻坚资金15.1亿元，比上年增长30%，实现15.43万人脱贫、519个贫困村销号、6个省级贫困县摘帽。拨付专项资金35亿元，支持环保项目和生态保护工程，主要污染物排放总量继续减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积极财政政策有效实施，财税改革稳步推进。地方财政总收入7598.63亿元，增长5.7%；一般公共预算收入2616.1亿元，增长9.3%；一般公共预算支出5337.72亿元，增长9.4%。县乡财政管理体制改革落地到位，乡镇一般公共预算收入增长27.3%，促进了乡村振兴战略的全面实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一、省本级决算草案和预算管理审计情况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省财政厅具体组织省本级预算执行和决算草案编制情况。财政决算草案表明：2018年，省本级（不含沈抚新区）一般公共预算总收入合计4077.37亿元，总支出合计4077.37亿元；政府性基金总收入合计268.12亿元，总支出合计268.12亿元；国有资本经营预算总收入合计47.7亿元，总支出合计47.7亿元；社会保险基金收入413.24亿元，其中财政补贴收入116.03亿元，支出450.51亿元，本年赤字37.26亿元，年底滚存结余356.42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从审计情况看，省财政厅等部门贯彻省委、省政府经济工作指导思想，科学安排省本级财政预算，不断深化财税体制改革，全面加强预算管理，预算执行水平和财政资金使用绩效有所提高。存在的主要问题：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（一）预算管理还不够规范。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项目预算编制不够细化。一是省财政厅代编6个持续稳定的项目预算未落实到部门，涉及金额1.11亿元；二是省本级代编预算2017年安排14个单位项目资金3842.9万元全部结转，2018年仍安排同类项目预算7614.7万元，其中9个单位项目资金7447.7万元全部结转。</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项目预算当年未有效支出。2018年省财政下达省直部门预算到年末（含调整期）有114.86亿元形成结余，未发挥应有效益。其中，2018年指标有920个单位173个指标全部结余，涉及金额38亿元；有692个单位158个指标部分结余，涉及结余金额37.18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一般公共预算支出进度不均衡。2018年省本级（不含沈抚新区）一般公共预算支出762.6亿元。其中支出最高月份（3月）和最低月份（1月）分别为154.48亿元和30.03亿元，相差5倍，占一般公共预算支出分别为20.26%、3.94%。季度支出比例分别为30%、24%、19%、27%。</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4.部分市转移支付资金下达、拨付较晚。9个市未按规定时限下达上级转移支付资金合计32.51亿元。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（二）国库资金管理和监督尚需进一步加强。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1.部分非税收入未及时入库。2个单位非税收入应缴未缴、上缴不及时3448.99万元。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国库借垫款项清理不及时。2018年末部分单位从财政借垫项目资金形成往来款项占压国库资金52.62亿元，其中截至审计时已偿还6600万元，2019年预算安排核销8笔往来款项3.7亿元。各市财政往来款项规模较大，截至2019年1季度末暂付款项余额2429.96亿元、暂存款项余额1735.02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3.违规减免缓非税收入3970.3万元。1个市违规减免缓行政事业性收费3323.2万元、缓缴社保统筹基金647.1万元。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（三）部分财政管理事项仍需进一步规范。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绩效管理水平有待提高。一是重点评价覆盖面不高，2018年省直部门对2017年1216个项目390亿元支出情况实施了绩效评价，对26个项目18.38亿元支出情况实施了重点评价，分别占项目数的2%、金额的4.7%。二是部分单位自评工作质量不高，抽查发现5家单位6个项目存在自评报告不实、绩效指标评分不客观等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政府采购和购买服务管理尚待加强。一是政府采购预算执行效率不高，年初部门预算下达的政府采购预算中有5243.52万元未于当年10月31日前完成付款，涉及111家单位；83家单位追加政府采购预算未在指标下达90天内完成付款，涉及金额2.9亿元。二是政府购买服务预算编制不完整，其中，2家单位未编制年初政府购买服务预算，涉及9个项目52.75万元；9家单位年初政府购买服务预算编制不完整，涉及20个项目417.7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符合转入固定资产的在建工程转入固定资产不及时。由于工程超概算、施工资料缺失、未完成投资计划等原因，8家省属高校42项长期已使用在建工程未按规定及时办理转入固定资产手续，2018年末账面金额合计34.82亿元。其中，8个项目工程已完成财务决算，2018年末账面金额3.03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二、部门预算执行和其他财政收支审计情况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利用大数据技术对省直部门预算执行情况进行了全覆盖疑点分析，重点审计了27个部门，延伸审计了15个部门。结果表明，各部门不断加强预算管理，2018年度预算执行总体较好，财政资金使用绩效有所提高。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算管理仍需强化。17个部门（单位）未盘活存量资金8794.33万元；3个部门账表不符，涉及金额5805.97万元；2个部门混淆预算支出级次1886.28万元；7个部门决算少计收入1232.07万元；6个部门超预算、无预算支出311.6万元；7个部门未按规定用途使用资金168.33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资产管理还存在薄弱环节。6个部门无形资产、固定资产账实不符，涉及金额173.9万元，涉及房产4549平方米；4个部门基建项目竣工决算不及时或未结转固定资产，部分房产无产权手续，涉及金额2.37亿元，涉及房产9058平方米；3个部门（单位）违规出租、出借房产，涉及金额52.7万元，涉及房产350平方米；2个部门资产闲置，涉及车辆2台，涉及房产1088.25平方米；2个部门（单位）资产划转不及时，涉及金额2744.13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项目资金管理使用不够规范。19个部门144个项目执行进度缓慢，资金结余结转8.52亿元；1个部门2个项目4.58亿元资金拨付不及时；3个部门4个项目资金2373.9万元闲置；2个部门4个项目未履行政府采购程序，涉及金额872.96万元；1个部门虚假招投标53.98万元、虚报冒领财政资金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财务管理不够严格。3个部门账实不符，涉及金额12.05亿元；6个部门（单位）应收、应付款1918.06万元长期挂账；2个部门22.13万元公务接待费、差旅费、会议费等报销审批不规范；3个部门无正规发票列支费用16.07万元；11个部门（单位）账务核算、管理不细化、不规范；5个部门（单位）实有资金账户清理不到位；3个部门（单位）财务审核等内控制度不完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上述问题的发生，特别是有的同类问题在不同部门、不同时期还存在重复发生的现象，反映出在预算管理、监督和相关制度建设等方面存在一些深层次的问题，主要表现在：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预算编制基础工作需要强化。一些部门预算意识不强，预算编制缺乏科学论证和测算，还习惯于“基数+增长”的预算编制模式，导致期末资金结余沉淀或突击支出。基本支出定员定额标准体系不完善，部分单位存在项目支出中列支基本支出的现象；一些预算项目绩效考评落实不好，尚未建立起考评结果与预算安排挂钩机制，全面预算绩效管理仍需加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资产管理责任落实还不到位。资产管理体系不够完善，财政部门与资产管理部门之间工作衔接还不到位，对部门资产管理不够细化。一些单位领导存在重资金管理、轻资产管理现象，产权意识不强，相关岗位职责不明确，对违规出租出借资产等行为监管不力、处理不严。有的部门资产管理与财务管理相脱节，资产管理台账底数不清，资产入账不及时，致使遗留问题较多且长期得不到解决，尤其是在机构改革变动之际，资产清查、划转和接收工作不及时、不到位，导致资产账实不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内部控制制度不够健全。财政部门对预算执行的动态监控还不完善，部门预算监管、国库支付、政府采购等环节缺乏有效衔接，使得预算刚性约束不强。一些单位内部控制工作机制不完善，发挥作用不够好。一些部门和单位“三重一大”制度落实不好，部门预决算等重大事项讨论、决策不充分。一些部门财务管理制度不健全，执行不到位，对预算执行监管和审计等指出的问题，就事论事整改多，举一反三、建章立制、追责问责不到位，使得类似问题反复出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中央和省重大政策、重点项目资金、重要任务，对省直部门和14个市进行重大政策措施落实跟踪审计。审计发现，各地区各单位认真贯彻中央和省委决策部署，推动主要政策落实，整体较好，但仍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（一）“放管服”改革和优化营商环境等方面审计情况。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改革政策任务落实方面。3个市12项行政审批事项改革不到位；个别市产业（创业）投资引导基金尚未实际投入运营，年度企业研发投入补助未能使用；有的市对外贸易相关政策配套体系、平台搭建工作未完成；部分市国有企业设立、人员配置、资产划转等改革任务未完成，影响企业正常运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2.减税降费和清理拖欠民营企业账款方面。5个市清理拖欠民营企业中小企业账款工作未落到实处，存在拖欠数据不实或未纳入台账管理、未制定偿还方案等问题。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重点项目推进审计情况。11个市的15个项目资金被滞留、闲置或用于其他项目等，涉及金额5.88亿元；10个市的24个项目存在未批先建、招投标不规范、未竣工验收即投入使用以及竣工决算滞后等问题；11个市的111个项目未按时开工、进展缓慢或处于停工状态；2个市的3个项目拖欠工程款948.02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（三）乡村振兴相关政策和专项资金审计情况。审计了14个县（市、区）, 重点抽查了涉农专项资金、惠农补贴资金。发现的主要问题：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涉农专项资金和项目监管较为粗放。3个县（市、区）挤占涉农专项资金11.51亿元；7个县（市）滞留滞拨涉农专项资金3.75亿元；11个县（市、区）部分涉农项目进展缓慢、长期闲置或未达预期目标；2个县（市）向不符合条件的受益主体发放涉农专项资金153.78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地区惠农惠民补贴资金管理使用不规范。10个县（市、区）惠农惠民补贴资金以现金形式发放，或存在他人代领、一户多卡及未纳入“一卡通”发放等问题；6个县（市、区）超范围、超标准、重复发放惠农补贴657.63万元，涉及5372人；5个县（市、区）未及时发放惠农惠民补贴资金2.12亿元，另有199.93万元补贴资金被骗取套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全省农村公路建设审计情况。审计6个县（市）发现，部分工程存在串标、转包等问题，涉及金额2.6亿元；3个县挪用、出借项目资金1.45亿元，1个县滞留闲置1925万元；2个县（市）地方配套资金3008.92万元未到位；5个项目多计多付工程款1303.92万元；3个市未经批准调整计划或计划外安排项目，涉及资金1300.55万元；1个县存在偷工减料、虚假招投标、违规发放补助806.03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四、“三大攻坚战”相关审计情况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一年来各项审计都高度关注相关重点任务推进情况，各地区各单位普遍高度重视打好“三大攻坚战”，并取得阶段性胜利，但仍存在一些问题。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（一）防范化解重大风险相关审计情况。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政府债务审计情况。我省持续规范政府债务管理，有效防范了债务风险。截至2018年末，全省政府债务余额8596.2亿元。审计抽查发现：地方政府债务数据不够完整和准确。截至2018年8月末，省本级等抽审地区多计地方政府债务5.22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2.基本养老保险基金审计情况。各级政府积极筹措基本养老保险基金，防范基金支付风险，保证了基金按时足额发放。审计发现的主要问题：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（1）养老保险风险基金股权转让存在困难。2016年承接9户省属国有企业集团20%股权，目前股权对外转让尚未进行实质运作。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养老保险风险基金委托投资运营未实现预期收益。截至2018年末，委托投资运营基金本金合计230亿元，累计赎回179.6亿元，不仅预期收益11.08亿元未实现，还有本金51亿元尚未赎回。审计期间，社保基金理事会积极进行整改，截至目前，本金和收益全部收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（二）扶贫政策落实和资金管理审计情况。各级审计机关均把扶贫审计作为重要任务。省审计厅先后组织对台安、抚顺等10个县（市）2018年脱贫攻坚政策落实情况进行了跟踪审计。发现的主要问题：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精准扶贫政策落实不到位。一是基础工作不到位。7个县存在建档立卡人员识别不够精准、动态调整不及时问题。二是教育精准扶贫政策落实不到位。3个县342名建档立卡贫困学生未能享受减免学杂费及国家助学金政策，3个县640.91万元国家助学金发放滞后。三是社保精准扶贫政策落实不到位。2个县6024人次未享受新农保个人缴费部分财政补贴，3个县残疾人“两项补贴”政策落实不到位。4个县（市）健康精准扶贫政策落实不到位，3个县（市）部分行业部门与扶贫部门信息共享机制不健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2.1个县扶贫资金1330.58万元使用不及时。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自然资源和生态环境保护审计情况。重点开展了3个地区、部门领导干部自然资源资产离任（任中）审计、各市土地征收储备利用情况专题审计。结果表明，有关地区和部门认真贯彻生态文明建设各项决策部署，强化自然资源资产管理和生态环境保护，取得较好成效。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自然资源开发利用管理还需加强。耕地保护工作还有不足，省划定永久基本农田内存在非耕地1106.27公顷，274个城乡建设用地增减挂钩项目复垦率仅为13.42%，部分土地开发整理工作推进较慢。土地节约集约利用水平还有待提高，5个市、区城市规划中心城区建设用地规模超土地利用规划2345公顷，14个市批而未供土地9412.91公顷，尚未完成处置的闲置土地2224.68公顷，主要是各类开发区、新城土地闲置浪费较为严重。矿业权审批还不够规范，62宗矿业权审批时间较长，2613条过期矿业权数据记录清理不及时，106宗矿业权设置重叠，65宗保留、延续的探矿权有效期超过2年，2个探矿权勘查许可证到期未办理延续审批。用海管理需加强，1个市“化整为零”审批开放式养殖用海843.52公顷，26.79公顷违法用海行为未得到制止。水资源监管不到位，2个市存在用水总量统计数据不完整、无证取水、水政执法不到位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一些地区生态保护工作还需推进。2个市11个自然保护区内有685处生产生活活动；1个市集中式饮用水水源一级保护区均不同程度存在违章建筑及设施；1个市森林面积2015年以来累计减少251.23公顷、林木采伐迹地13.18公顷未更新，86家已关闭矿山未完成地质环境治理；省内部分地质公园历史遗留采矿用地131公顷未恢复治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此外，省级地质勘查项目分配管理还不够规范；59个省级地质勘查项目和20个省级地质环境项目未按期开（完）工或验收；4个县生态效益补偿资金8622.73万元未及时发放。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五、民生社会领域专项审计情况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各级审计机关积极开展相关项目和资金审计，结果表明，各地区各单位着力推进民生重点工程，维护社会公平正义，提高政府服务效能，取得明显成效，但仍存在一些问题。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（一）低保资金审计情况。省审计厅组织全省各级审计机关，对2018年度全省低保资金管理和使用情况进行了专题审计。发现的主要问题：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低保政策落实不到位。3个市5个县（市、区）未严格执行低保待遇提标要求，3个市10个县（市、区）未按规定对特定人群进行差别救助；7个市15个县（市、区）未按要求对低保人员家庭收入和财产状况进行定期核查；2个市6个县（市、区）未将588名低保人员公益性岗位工资纳入家庭收入核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低保资金管理不规范。8个市低保资金滚存结余占当年支出比例超出10%的规定范围；3个市3个县（市、区）1906.59万元低保支出核算不规范；4个市6个县（市、区）民政部门收回低保金128.92万元未及时上缴财政；2个县（市）2家金融机构违规收取低保资金账户代办费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3.低保标准执行不严格。审计查出死亡、服刑、家庭收入或财产状况不符合低保条件人员15 666人，共计多发低保金2854.91万元。审计期间，各地对涉事人员均已停保并追回资金211.64万元。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房审计及援疆审计情况。省审计厅组织对鞍山、本溪等4个市及所属26个县（市、区）2018年保障性安居工程的投资、建设、分配、使用和后续管理等情况进行了审计，对我省援疆项目和资金管理使用情况进行了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保障房专项资金未及时发挥效益。11个市、县财政资金7.14亿元未按规定及时分解或明确到具体项目；5个市、县（市、区）4.54亿元银行贷款资金闲置1年以上未使用；6个市、县（市、区）4300.79万元中央财政资金闲置2年以上未使用；1个县（市）挪用安居工程银行贷款1.23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地区棚户区改造目标任务落实不到位。1个市的4个县（市、区）2018年棚户区改造目标任务未完成；6个市、县（市、区）部分棚改项目未按计划实施拆迁安置，未按计划安置拆迁居民86户；3个市违规将非棚改项目纳入棚改或违规扩大棚改范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安居工程建设管理不规范。部分地区仍存在安居工程住房未建成交付，房源与建设量差距较大，公共租赁住房未能形成有效供应，违规分配或闲置的同时还存在应保未保情况。部分地区公租房分配、运营等后续管理不到位，棚户区改造安置用房用地指标3.29公顷结余。</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我省援疆项目存在的问题。塔城地区师范学校宿舍楼建设项目重复申报援疆资金；2个项目未批先建；1个项目招投标不规范；2018年5个“交钥匙”项目、7个畜牧养殖项目、6个中心幼儿园建设项目均未按规定进行专账核算；个别项目工程结算不实，审计12个援建项目核减工程款2086.6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（三）省属高校审计情况。省审计厅先后开展省教育厅部门预算执行审计、11所省属高校财务收支管理情况专项审计调查以及1所高校领导干部经济责任审计。发现的主要问题：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高校财务管理存在薄弱环节。5个单位应缴未缴、应收未收、应提未提金额合计4587.12万元；2所学校建设项目资金4078.13万元闲置2年以上；1所学校挪用职业教育专项资金278.41万元。此外，还发现未严格执行政府采购规定、占用所属单位资金和收支核算不规范等问题4870.87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高校投资和基建项目管理不到位。个别学校老校区置换工作进展缓慢，项目投资超概算9.2亿元；部分规划建设用地长期闲置，涉及面积20万平方米；个别工程项目拖期严重；5个单体工程未通过消防验收，存在安全隐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此外，个别学校对所属企业经营活动监管不严，存在潜在投资损失风险；个别学校及附属医院少缴社保费单位统筹部分。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公检法司系统审计情况。对184家公检法机关和12家监狱开展了领导干部经济责任审计和涉案款物管理等审计调查，结果表明，各级公检法司机关落实体制改革任务，持续推进制度体系建设，加强业务和财务管理，认真整改审计指出的问题，基础建设和管理水平明显提升，但仍然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1.公检法机关审计发现的问题。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非税收入管理亟需规范。16家公安机关应缴未缴罚没款、机动车驾驶员考试收费及证照收费等2962万元；3家检察院应缴未缴罚金496万元；28家法院应缴未缴罚金、诉讼费等6769万元；7家公安机关违规收取办案费等749万元；16家法院应退未退诉讼费、保证金423万元；8家公安机关应收未收罚金78万元；17家法院应收未收诉讼费、申请执行费815万元；10家法院违规审批减、免、缓交诉讼费1007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涉案款物管理亟待加强。12家公安机关、10家检察院、55家法院6.5亿元涉案款（执行款）处置不及时；20家公安机关、11家检察院、16家法院办案部门自行保管涉案资金1.67亿元，部分资金存入经办人员个人银行卡；5家公安机关、23家法院自行保管涉案物品。15家公安机关、2家检察院、43家法院未设置涉案财物台账、明细账或相关信息不完整；15家法院3.01亿元涉案款、执行款无法明确案件归属；19家公安机关、25家检察院、14家法院扣押文书不规范、涉案财物内外部移交手续不健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（3）公安监管场所管理比较薄弱。13家监管场所违规为在押人员加餐、代购商品，取得收入5549万元；6家监管场所违规收取被服费等360万元；7家监管场所未在正规账内核算劳务生产收入等，形成“小金库”。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2.监狱审计发现的问题。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决算管理不规范。8家监狱应缴未缴非税收入2635万元；4家监狱预决算不实，涉及资金3321万元；5家监狱财政资金使用效率低下，涉及资金6827万元；7家监狱存在虚列、以拨代支、挤占以及无预算、超预算支出1235万元；8家监狱未履行政府采购程序，涉及金额2928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（2）资产管理存在薄弱环节。5家监狱13万亩土地及13万平方米房产既未确权也未入账；2家监狱97处房产、32辆车账实不符；4家监狱违规使用、处置资产，涉及金额9340万元。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（3）监狱所属企业会计信息不实，内部管理失控。6家监狱少计收入5014万元；6家监狱多计成本费用1943万元；1家监狱少计债务230万元；7家监狱违规经营，内控管理不规范，形成损失风险1080万元。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六、审计发现问题的处理情况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7月以来，省审计厅共完成审计项目201个，依据有关规定，出具审计报告157份、工作报告2份、审计调查报告38份、审计意见4份、下达审计决定书68份。共查出违规违纪金额45.33亿元，提出审计建议670条。被审计单位根据审计意见积极落实整改，截至目前，已整改金额31.34亿元，采纳审计建议254条，建立健全规章制度33个。</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于超出审计机关职权管辖范围，应由有关部门处理的54个事项，省审计厅依法依规进行了移送处理，其中，向纪检监察机关移送32件，向相关部门移送22件。已完成处理10件，追责问责21人，其中，给予党纪处分9人、政务处分5人、组织处理7人。移送问题线索主要集中在建筑领域招投标、骗取或违规发放养老金、公款私存、虚假发票、私设“小金库”以及国有资产损失浪费等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持续深化供给侧结构性改革，推动经济高质量发展。一是加快国资国企改革，聚焦实体经济，推动结构调整和战略性重组；落实五大区域发展战略，发挥国家级开发区、自贸区引领带动作用，主动融入“一带一路”战略，推动辽宁全面全方位振兴。二是持续推进营商环境优化，巩固扩大“放管服”改革成效，完善相关配套措施，严格执行减税降费政策，支持民营和中小微企业发展，充分激发各类市场主体活力。三是强力支持自主创新，深化科技体制改革，推动产、学、研融合和军民融合，加大对领军企业牵头实施的重大科技项目的扶持力度，改进科研考核评价激励政策，提高科研成果转化效率，为老工业基地腾飞提供不竭动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优化资源配置，提高财政资金使用绩效。一是加大财政重点保障力度。围绕供给侧结构性改革，继续支持转型升级、乡村振兴和民生工程，巩固县乡财政体制改革成果，完善党政机构改革各项财政保障措施。二是强化预算科学规范管理。全面推进政府财务报告制度实施，健全完善预算标准体系，进一步细化项目预算编制，严格控制代编预算；增强预算执行的规范性，提高资金拨付的及时性和支出的均衡性。三是提升财政资金使用绩效水平。进一步完善预算绩效管理制度办法和业务流程，积极开展事前绩效评估，加强绩效运行监控，加大绩效评价结果应用力度，将绩效评价结果作为政策调整、预算安排和改进管理的重要依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完善相关措施，打好“三大攻坚战”。一是切实防范财政金融风险，加强债务管控，充分利用国家政策，积极稳妥化解存量、严控增量；密切关注重点企业和金融机构经营状况，统筹抓好区域性金融风险防范。二是加强企业职工基本养老保险基金体系建设，完善调剂制度及配套措施，积极做好2020年实现企业养老保险省级统筹各项准备工作。三是持续推进精准扶贫各项工作落实到位，加强跨部门涉贫信息整合共享，精准施策、强化监管，严肃惩处贪污侵占、虚报冒领等行为，提高扶贫资金和项目绩效。四是结合自然资源和生态环境保护部门机构改革，进一步理顺资源生态环境保护工作机制，密切协同配合，完善相关政策措施，强化生态环境修复源头治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强化责任意识，营造干事创业的良好氛围。结合党政机构改革、事业单位改革和国有企业改革等，一是全面清理、修订不利于改革发展和干事创业的制度规定，加快制定和完善权责清单，优化绩效考核评价办法，营造勇于担当、有所作为的良好氛围和环境；二是将完善容错纠错机制与整治不作为问题相结合，明确界定容错范围、严格落实纠错措施，进一步将“三个区分开来”要求落到实处；三是依法制权限权，对不担当、不作为、不尽责造成工作损失的，切实加大追责问责力度，对严重违法违纪的单位和人员坚决严肃处理，引导广大干部知敬畏、守底线，明白做人，干净做事，在风清气正的政治生态下建功立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报告主要反映的是省本级预算执行和其他财政收支审计发现的问题，有关具体情况以附件形式印送各位委员，并依法向社会公告。审计指出问题后，有关地方、部门和单位正在积极整改。下一步，省政府将认真督促整改，并在年底前向省人大常委会专题报告整改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们将更加紧密地团结在以习近平同志为核心的党中央周围，在省委、省政府领导下，高举中国特色社会主义伟大旗帜，以习近平新时代中国特色社会主义思想为指导，全面贯彻党的十九大和十九届二中、三中全会精神，认真落实省委、省政府各项决策部署，自觉接受省人大的指导和监督，依法履行审计监督职责，勇于担当，锐意进取，为辽宁全面振兴、全方位振兴做出不懈努力和更大贡献，以优异成绩庆祝中华人民共和国成立70周年！</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B11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2019-09-24T09:01:10Z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