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555" w:lineRule="atLeast"/>
        <w:ind w:left="0" w:leftChars="0" w:right="0" w:firstLine="0" w:firstLineChars="0"/>
        <w:jc w:val="center"/>
        <w:rPr>
          <w:rFonts w:hint="eastAsia" w:ascii="宋体" w:hAnsi="宋体" w:eastAsia="宋体" w:cs="宋体"/>
          <w:i w:val="0"/>
          <w:caps w:val="0"/>
          <w:color w:val="3D3D3D"/>
          <w:spacing w:val="0"/>
          <w:kern w:val="0"/>
          <w:sz w:val="40"/>
          <w:szCs w:val="40"/>
          <w:shd w:val="clear" w:fill="FFFFFF"/>
          <w:lang w:val="en-US" w:eastAsia="zh-CN" w:bidi="ar"/>
        </w:rPr>
      </w:pPr>
      <w:r>
        <w:rPr>
          <w:rFonts w:hint="eastAsia" w:ascii="宋体" w:hAnsi="宋体" w:eastAsia="宋体" w:cs="宋体"/>
          <w:i w:val="0"/>
          <w:caps w:val="0"/>
          <w:color w:val="3D3D3D"/>
          <w:spacing w:val="0"/>
          <w:kern w:val="0"/>
          <w:sz w:val="40"/>
          <w:szCs w:val="40"/>
          <w:shd w:val="clear" w:fill="FFFFFF"/>
          <w:lang w:val="en-US" w:eastAsia="zh-CN" w:bidi="ar"/>
        </w:rPr>
        <w:t>2018年度省</w:t>
      </w:r>
      <w:bookmarkStart w:id="0" w:name="_GoBack"/>
      <w:bookmarkEnd w:id="0"/>
      <w:r>
        <w:rPr>
          <w:rFonts w:hint="eastAsia" w:ascii="宋体" w:hAnsi="宋体" w:eastAsia="宋体" w:cs="宋体"/>
          <w:i w:val="0"/>
          <w:caps w:val="0"/>
          <w:color w:val="3D3D3D"/>
          <w:spacing w:val="0"/>
          <w:kern w:val="0"/>
          <w:sz w:val="40"/>
          <w:szCs w:val="40"/>
          <w:shd w:val="clear" w:fill="FFFFFF"/>
          <w:lang w:val="en-US" w:eastAsia="zh-CN" w:bidi="ar"/>
        </w:rPr>
        <w:t>级预算执行和全省其他财政收支审计查出问题整改情况报告的解读（浙江）</w:t>
      </w:r>
    </w:p>
    <w:p>
      <w:pPr>
        <w:keepNext w:val="0"/>
        <w:keepLines w:val="0"/>
        <w:widowControl/>
        <w:suppressLineNumbers w:val="0"/>
        <w:shd w:val="clear" w:fill="FFFFFF"/>
        <w:spacing w:before="0" w:beforeAutospacing="0" w:after="0" w:afterAutospacing="0" w:line="555" w:lineRule="atLeast"/>
        <w:ind w:left="0" w:leftChars="0" w:right="0" w:firstLine="0" w:firstLineChars="0"/>
        <w:jc w:val="center"/>
        <w:rPr>
          <w:rFonts w:hint="eastAsia" w:ascii="宋体" w:hAnsi="宋体" w:eastAsia="宋体" w:cs="宋体"/>
          <w:i w:val="0"/>
          <w:caps w:val="0"/>
          <w:color w:val="3D3D3D"/>
          <w:spacing w:val="0"/>
          <w:kern w:val="0"/>
          <w:sz w:val="40"/>
          <w:szCs w:val="40"/>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55" w:lineRule="atLeast"/>
        <w:ind w:left="0" w:leftChars="0" w:right="0" w:firstLine="640" w:firstLineChars="200"/>
        <w:jc w:val="left"/>
        <w:textAlignment w:val="auto"/>
        <w:rPr>
          <w:rFonts w:hint="eastAsia" w:ascii="宋体" w:hAnsi="宋体" w:eastAsia="宋体" w:cs="宋体"/>
          <w:i w:val="0"/>
          <w:caps w:val="0"/>
          <w:color w:val="3D3D3D"/>
          <w:spacing w:val="0"/>
          <w:sz w:val="32"/>
          <w:szCs w:val="32"/>
        </w:rPr>
      </w:pPr>
      <w:r>
        <w:rPr>
          <w:rFonts w:hint="eastAsia" w:ascii="宋体" w:hAnsi="宋体" w:eastAsia="宋体" w:cs="宋体"/>
          <w:i w:val="0"/>
          <w:caps w:val="0"/>
          <w:color w:val="3D3D3D"/>
          <w:spacing w:val="0"/>
          <w:kern w:val="0"/>
          <w:sz w:val="32"/>
          <w:szCs w:val="32"/>
          <w:shd w:val="clear" w:fill="FFFFFF"/>
          <w:lang w:val="en-US" w:eastAsia="zh-CN" w:bidi="ar"/>
        </w:rPr>
        <w:t>11月27日，省政府副省长朱从玖向省十三届人大常委会第十五次会议作了《关于2018年度省级预算执行和全省其他财政收支审计查出问题整改情况的报告》（以下简称审计整改报告）。</w:t>
      </w:r>
      <w:r>
        <w:rPr>
          <w:rFonts w:hint="eastAsia" w:ascii="宋体" w:hAnsi="宋体" w:eastAsia="宋体" w:cs="宋体"/>
          <w:i w:val="0"/>
          <w:caps w:val="0"/>
          <w:color w:val="3D3D3D"/>
          <w:spacing w:val="0"/>
          <w:kern w:val="0"/>
          <w:sz w:val="32"/>
          <w:szCs w:val="32"/>
          <w:shd w:val="clear" w:fill="FFFFFF"/>
          <w:lang w:val="en-US" w:eastAsia="zh-CN" w:bidi="ar"/>
        </w:rPr>
        <w:t>现将今年整改报告相关情况解读如下。</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55" w:lineRule="atLeast"/>
        <w:ind w:left="0" w:leftChars="0" w:right="0" w:firstLine="640" w:firstLineChars="200"/>
        <w:jc w:val="left"/>
        <w:textAlignment w:val="auto"/>
        <w:rPr>
          <w:rFonts w:hint="eastAsia" w:ascii="宋体" w:hAnsi="宋体" w:eastAsia="宋体" w:cs="宋体"/>
          <w:i w:val="0"/>
          <w:caps w:val="0"/>
          <w:color w:val="3D3D3D"/>
          <w:spacing w:val="0"/>
          <w:sz w:val="32"/>
          <w:szCs w:val="32"/>
        </w:rPr>
      </w:pPr>
      <w:r>
        <w:rPr>
          <w:rFonts w:hint="eastAsia" w:ascii="宋体" w:hAnsi="宋体" w:eastAsia="宋体" w:cs="宋体"/>
          <w:i w:val="0"/>
          <w:caps w:val="0"/>
          <w:color w:val="3D3D3D"/>
          <w:spacing w:val="0"/>
          <w:kern w:val="0"/>
          <w:sz w:val="32"/>
          <w:szCs w:val="32"/>
          <w:shd w:val="clear" w:fill="FFFFFF"/>
          <w:lang w:val="en-US" w:eastAsia="zh-CN" w:bidi="ar"/>
        </w:rPr>
        <w:t>一、省政府和有关部门在部署和推进审计整改工作方面有什么特点？</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55" w:lineRule="atLeast"/>
        <w:ind w:left="0" w:leftChars="0" w:right="0" w:firstLine="640" w:firstLineChars="200"/>
        <w:jc w:val="left"/>
        <w:textAlignment w:val="auto"/>
        <w:rPr>
          <w:rFonts w:hint="eastAsia" w:ascii="宋体" w:hAnsi="宋体" w:eastAsia="宋体" w:cs="宋体"/>
          <w:i w:val="0"/>
          <w:caps w:val="0"/>
          <w:color w:val="3D3D3D"/>
          <w:spacing w:val="0"/>
          <w:sz w:val="32"/>
          <w:szCs w:val="32"/>
        </w:rPr>
      </w:pPr>
      <w:r>
        <w:rPr>
          <w:rFonts w:hint="eastAsia" w:ascii="宋体" w:hAnsi="宋体" w:eastAsia="宋体" w:cs="宋体"/>
          <w:i w:val="0"/>
          <w:caps w:val="0"/>
          <w:color w:val="3D3D3D"/>
          <w:spacing w:val="0"/>
          <w:kern w:val="0"/>
          <w:sz w:val="32"/>
          <w:szCs w:val="32"/>
          <w:shd w:val="clear" w:fill="FFFFFF"/>
          <w:lang w:val="en-US" w:eastAsia="zh-CN" w:bidi="ar"/>
        </w:rPr>
        <w:t>今年是新中国成立70周年，是高水平全面建成小康社会的关键之年。全省审计机关认真贯彻落实中央和省委省政府重大决策部署，准确把握审计工作的着力点、审计管理体制改革的切入点、审计机关自身建设的关键点，把党对审计工作的集中统一领导落到实处。具体到审计查出问题的整改工作，主要有以下几个特点：</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55" w:lineRule="atLeast"/>
        <w:ind w:left="0" w:leftChars="0" w:right="0" w:firstLine="643" w:firstLineChars="200"/>
        <w:jc w:val="left"/>
        <w:textAlignment w:val="auto"/>
        <w:rPr>
          <w:rFonts w:hint="eastAsia" w:ascii="宋体" w:hAnsi="宋体" w:eastAsia="宋体" w:cs="宋体"/>
          <w:i w:val="0"/>
          <w:caps w:val="0"/>
          <w:color w:val="3D3D3D"/>
          <w:spacing w:val="0"/>
          <w:sz w:val="32"/>
          <w:szCs w:val="32"/>
        </w:rPr>
      </w:pPr>
      <w:r>
        <w:rPr>
          <w:rStyle w:val="4"/>
          <w:rFonts w:hint="eastAsia" w:ascii="宋体" w:hAnsi="宋体" w:eastAsia="宋体" w:cs="宋体"/>
          <w:b/>
          <w:i w:val="0"/>
          <w:caps w:val="0"/>
          <w:color w:val="3D3D3D"/>
          <w:spacing w:val="0"/>
          <w:kern w:val="0"/>
          <w:sz w:val="32"/>
          <w:szCs w:val="32"/>
          <w:shd w:val="clear" w:fill="FFFFFF"/>
          <w:lang w:val="en-US" w:eastAsia="zh-CN" w:bidi="ar"/>
        </w:rPr>
        <w:t>一是省委、省政府高度重视。</w:t>
      </w:r>
      <w:r>
        <w:rPr>
          <w:rFonts w:hint="eastAsia" w:ascii="宋体" w:hAnsi="宋体" w:eastAsia="宋体" w:cs="宋体"/>
          <w:i w:val="0"/>
          <w:caps w:val="0"/>
          <w:color w:val="3D3D3D"/>
          <w:spacing w:val="0"/>
          <w:kern w:val="0"/>
          <w:sz w:val="32"/>
          <w:szCs w:val="32"/>
          <w:shd w:val="clear" w:fill="FFFFFF"/>
          <w:lang w:val="en-US" w:eastAsia="zh-CN" w:bidi="ar"/>
        </w:rPr>
        <w:t>省委书记、省委审计委员会主任车俊同志在主持召开的两次省委审计委员会会议上，都要求切实抓好审计发现问题的整改，通过一次审计解决一批问题，举一反三，健全相关制度，当好国家财产的“看门人”和经济安全的“守护者”。袁家军省长多次就审计整改工作作出批示和指示，强调做好审计整改“后半篇文章”，既要通过具体问题的整改促进标本兼治，又要放大审计成果的效应，强化举一反三。9月，省政府召开全省审计工作报告反映问题整改工作电视电话会议，认真落实省人大常委会审议意见，部署审计整改工作，要求各地各部门自觉扛起审计整改的政治责任，聚焦聚力重点难点问题，压紧压实各方责任，进一步严格整改要求、细化整改措施、健全长效机制，确保审计整改效果。省政府将审计事项落实情况纳入省政府部门年度绩效考评，推动省级部门扎实主动抓好审计整改。</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55" w:lineRule="atLeast"/>
        <w:ind w:left="0" w:leftChars="0" w:right="0" w:firstLine="643" w:firstLineChars="200"/>
        <w:jc w:val="left"/>
        <w:textAlignment w:val="auto"/>
        <w:rPr>
          <w:rFonts w:hint="eastAsia" w:ascii="宋体" w:hAnsi="宋体" w:eastAsia="宋体" w:cs="宋体"/>
          <w:i w:val="0"/>
          <w:caps w:val="0"/>
          <w:color w:val="3D3D3D"/>
          <w:spacing w:val="0"/>
          <w:sz w:val="32"/>
          <w:szCs w:val="32"/>
        </w:rPr>
      </w:pPr>
      <w:r>
        <w:rPr>
          <w:rStyle w:val="4"/>
          <w:rFonts w:hint="eastAsia" w:ascii="宋体" w:hAnsi="宋体" w:eastAsia="宋体" w:cs="宋体"/>
          <w:b/>
          <w:i w:val="0"/>
          <w:caps w:val="0"/>
          <w:color w:val="3D3D3D"/>
          <w:spacing w:val="0"/>
          <w:kern w:val="0"/>
          <w:sz w:val="32"/>
          <w:szCs w:val="32"/>
          <w:shd w:val="clear" w:fill="FFFFFF"/>
          <w:lang w:val="en-US" w:eastAsia="zh-CN" w:bidi="ar"/>
        </w:rPr>
        <w:t>二是有关部门和单位认真履行整改责任。</w:t>
      </w:r>
      <w:r>
        <w:rPr>
          <w:rFonts w:hint="eastAsia" w:ascii="宋体" w:hAnsi="宋体" w:eastAsia="宋体" w:cs="宋体"/>
          <w:i w:val="0"/>
          <w:caps w:val="0"/>
          <w:color w:val="3D3D3D"/>
          <w:spacing w:val="0"/>
          <w:kern w:val="0"/>
          <w:sz w:val="32"/>
          <w:szCs w:val="32"/>
          <w:shd w:val="clear" w:fill="FFFFFF"/>
          <w:lang w:val="en-US" w:eastAsia="zh-CN" w:bidi="ar"/>
        </w:rPr>
        <w:t>被审计单位认真落实整改主体责任，绝大多数都专题研究部署整改工作，按要求建立台账，逐条研究措施，层层压实责任。有关主管部门认真指导、监督本行业扎实推进整改，有的开展了全行业整治行动，并建立部门间协调机制，形成整改合力。省审计厅印发了审计整改督办单和详细问题清单，加强整改指导，持续跟踪督促，严格把握标准，按项逐条跟踪检查整改措施的真实性和效果，确保审计整改质量。</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55" w:lineRule="atLeast"/>
        <w:ind w:left="0" w:leftChars="0" w:right="0" w:firstLine="643" w:firstLineChars="200"/>
        <w:jc w:val="left"/>
        <w:textAlignment w:val="auto"/>
        <w:rPr>
          <w:rFonts w:hint="eastAsia" w:ascii="宋体" w:hAnsi="宋体" w:eastAsia="宋体" w:cs="宋体"/>
          <w:i w:val="0"/>
          <w:caps w:val="0"/>
          <w:color w:val="3D3D3D"/>
          <w:spacing w:val="0"/>
          <w:sz w:val="32"/>
          <w:szCs w:val="32"/>
        </w:rPr>
      </w:pPr>
      <w:r>
        <w:rPr>
          <w:rStyle w:val="4"/>
          <w:rFonts w:hint="eastAsia" w:ascii="宋体" w:hAnsi="宋体" w:eastAsia="宋体" w:cs="宋体"/>
          <w:b/>
          <w:i w:val="0"/>
          <w:caps w:val="0"/>
          <w:color w:val="3D3D3D"/>
          <w:spacing w:val="0"/>
          <w:kern w:val="0"/>
          <w:sz w:val="32"/>
          <w:szCs w:val="32"/>
          <w:shd w:val="clear" w:fill="FFFFFF"/>
          <w:lang w:val="en-US" w:eastAsia="zh-CN" w:bidi="ar"/>
        </w:rPr>
        <w:t>三是整改成效显著。</w:t>
      </w:r>
      <w:r>
        <w:rPr>
          <w:rFonts w:hint="eastAsia" w:ascii="宋体" w:hAnsi="宋体" w:eastAsia="宋体" w:cs="宋体"/>
          <w:i w:val="0"/>
          <w:caps w:val="0"/>
          <w:color w:val="3D3D3D"/>
          <w:spacing w:val="0"/>
          <w:kern w:val="0"/>
          <w:sz w:val="32"/>
          <w:szCs w:val="32"/>
          <w:shd w:val="clear" w:fill="FFFFFF"/>
          <w:lang w:val="en-US" w:eastAsia="zh-CN" w:bidi="ar"/>
        </w:rPr>
        <w:t>相关单位坚持边审边改、立审立改，有的问题在审计过程中即已整改，有的在审计指出问题后，通过上缴国库、补征税款、收回贷款、归还原资金渠道、统筹盘活、调账等方式积极推进整改。截至2019年9月底，绝大部分问题得到了整改，有关部门（单位）和地方已整改问题金额395.53亿元；同时，深入剖析问题原因，认真研究采纳审计建议，从体制机制上巩固整改成果，共制定完善相关规章制度306项；还通过约谈、追回违规所得、移送司法机关等强化问责，共处理处分相关责任人104人。随着整改工作的持续推进，成效还将进一步显现。</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55" w:lineRule="atLeast"/>
        <w:ind w:left="0" w:leftChars="0" w:right="0" w:firstLine="640" w:firstLineChars="200"/>
        <w:jc w:val="left"/>
        <w:textAlignment w:val="auto"/>
        <w:rPr>
          <w:rFonts w:hint="eastAsia" w:ascii="宋体" w:hAnsi="宋体" w:eastAsia="宋体" w:cs="宋体"/>
          <w:i w:val="0"/>
          <w:caps w:val="0"/>
          <w:color w:val="3D3D3D"/>
          <w:spacing w:val="0"/>
          <w:sz w:val="32"/>
          <w:szCs w:val="32"/>
        </w:rPr>
      </w:pPr>
      <w:r>
        <w:rPr>
          <w:rFonts w:hint="eastAsia" w:ascii="宋体" w:hAnsi="宋体" w:eastAsia="宋体" w:cs="宋体"/>
          <w:i w:val="0"/>
          <w:caps w:val="0"/>
          <w:color w:val="3D3D3D"/>
          <w:spacing w:val="0"/>
          <w:kern w:val="0"/>
          <w:sz w:val="32"/>
          <w:szCs w:val="32"/>
          <w:shd w:val="clear" w:fill="FFFFFF"/>
          <w:lang w:val="en-US" w:eastAsia="zh-CN" w:bidi="ar"/>
        </w:rPr>
        <w:t>二、从整改结果情况看，今年审计整改成效如何？</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55" w:lineRule="atLeast"/>
        <w:ind w:left="0" w:leftChars="0" w:right="0" w:firstLine="640" w:firstLineChars="200"/>
        <w:jc w:val="left"/>
        <w:textAlignment w:val="auto"/>
        <w:rPr>
          <w:rFonts w:hint="eastAsia" w:ascii="宋体" w:hAnsi="宋体" w:eastAsia="宋体" w:cs="宋体"/>
          <w:i w:val="0"/>
          <w:caps w:val="0"/>
          <w:color w:val="3D3D3D"/>
          <w:spacing w:val="0"/>
          <w:sz w:val="32"/>
          <w:szCs w:val="32"/>
        </w:rPr>
      </w:pPr>
      <w:r>
        <w:rPr>
          <w:rFonts w:hint="eastAsia" w:ascii="宋体" w:hAnsi="宋体" w:eastAsia="宋体" w:cs="宋体"/>
          <w:i w:val="0"/>
          <w:caps w:val="0"/>
          <w:color w:val="3D3D3D"/>
          <w:spacing w:val="0"/>
          <w:kern w:val="0"/>
          <w:sz w:val="32"/>
          <w:szCs w:val="32"/>
          <w:shd w:val="clear" w:fill="FFFFFF"/>
          <w:lang w:val="en-US" w:eastAsia="zh-CN" w:bidi="ar"/>
        </w:rPr>
        <w:t>审计整改报告的内容主要是针对今年7月份省审计厅受省政府委托，向省十三届人大常委会第十三次会议作的《2018年度浙江省本级预算执行和全省其他财政收支的审计工作报告》反映问题的整改结果。从具体整改情况分析看，今年的整改工作扎实有序、成效显著，审计反映的问题大部分已整改落实。有关部门、单位和地方的整改举措和效果归纳起来，主要体现在“五个助推”。</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55" w:lineRule="atLeast"/>
        <w:ind w:left="0" w:leftChars="0" w:right="0" w:firstLine="643" w:firstLineChars="200"/>
        <w:jc w:val="left"/>
        <w:textAlignment w:val="auto"/>
        <w:rPr>
          <w:rFonts w:hint="eastAsia" w:ascii="宋体" w:hAnsi="宋体" w:eastAsia="宋体" w:cs="宋体"/>
          <w:i w:val="0"/>
          <w:caps w:val="0"/>
          <w:color w:val="3D3D3D"/>
          <w:spacing w:val="0"/>
          <w:sz w:val="32"/>
          <w:szCs w:val="32"/>
        </w:rPr>
      </w:pPr>
      <w:r>
        <w:rPr>
          <w:rStyle w:val="4"/>
          <w:rFonts w:hint="eastAsia" w:ascii="宋体" w:hAnsi="宋体" w:eastAsia="宋体" w:cs="宋体"/>
          <w:b/>
          <w:i w:val="0"/>
          <w:caps w:val="0"/>
          <w:color w:val="3D3D3D"/>
          <w:spacing w:val="0"/>
          <w:kern w:val="0"/>
          <w:sz w:val="32"/>
          <w:szCs w:val="32"/>
          <w:shd w:val="clear" w:fill="FFFFFF"/>
          <w:lang w:val="en-US" w:eastAsia="zh-CN" w:bidi="ar"/>
        </w:rPr>
        <w:t>一是助推重大财政政策贯彻落实。</w:t>
      </w:r>
      <w:r>
        <w:rPr>
          <w:rFonts w:hint="eastAsia" w:ascii="宋体" w:hAnsi="宋体" w:eastAsia="宋体" w:cs="宋体"/>
          <w:i w:val="0"/>
          <w:caps w:val="0"/>
          <w:color w:val="3D3D3D"/>
          <w:spacing w:val="0"/>
          <w:kern w:val="0"/>
          <w:sz w:val="32"/>
          <w:szCs w:val="32"/>
          <w:shd w:val="clear" w:fill="FFFFFF"/>
          <w:lang w:val="en-US" w:eastAsia="zh-CN" w:bidi="ar"/>
        </w:rPr>
        <w:t>针对财政管理领域存在的问题，我省进一步深化部门预算改革，不断优化收支结构，着力破解政策碎片化、资金分散化问题，积极推动集中财力办大事、预算绩效管理等重大财政政策的贯彻落实。各地、各部门（单位）通过上缴国库、加快处置闲置（滞留）资金、清退违规支出（发放）款物、完善预决算草案编制、强化部门预算执行和监督、深化财政专项资金改革、修订完善管理办法、对相关责任人追责问责等方式落实整改金额173.79亿元。</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55" w:lineRule="atLeast"/>
        <w:ind w:left="0" w:leftChars="0" w:right="0" w:firstLine="643" w:firstLineChars="200"/>
        <w:jc w:val="left"/>
        <w:textAlignment w:val="auto"/>
        <w:rPr>
          <w:rFonts w:hint="eastAsia" w:ascii="宋体" w:hAnsi="宋体" w:eastAsia="宋体" w:cs="宋体"/>
          <w:i w:val="0"/>
          <w:caps w:val="0"/>
          <w:color w:val="3D3D3D"/>
          <w:spacing w:val="0"/>
          <w:sz w:val="32"/>
          <w:szCs w:val="32"/>
        </w:rPr>
      </w:pPr>
      <w:r>
        <w:rPr>
          <w:rStyle w:val="4"/>
          <w:rFonts w:hint="eastAsia" w:ascii="宋体" w:hAnsi="宋体" w:eastAsia="宋体" w:cs="宋体"/>
          <w:b/>
          <w:i w:val="0"/>
          <w:caps w:val="0"/>
          <w:color w:val="3D3D3D"/>
          <w:spacing w:val="0"/>
          <w:kern w:val="0"/>
          <w:sz w:val="32"/>
          <w:szCs w:val="32"/>
          <w:shd w:val="clear" w:fill="FFFFFF"/>
          <w:lang w:val="en-US" w:eastAsia="zh-CN" w:bidi="ar"/>
        </w:rPr>
        <w:t>二是助推打好三大攻坚战。</w:t>
      </w:r>
      <w:r>
        <w:rPr>
          <w:rFonts w:hint="eastAsia" w:ascii="宋体" w:hAnsi="宋体" w:eastAsia="宋体" w:cs="宋体"/>
          <w:i w:val="0"/>
          <w:caps w:val="0"/>
          <w:color w:val="3D3D3D"/>
          <w:spacing w:val="0"/>
          <w:kern w:val="0"/>
          <w:sz w:val="32"/>
          <w:szCs w:val="32"/>
          <w:shd w:val="clear" w:fill="FFFFFF"/>
          <w:lang w:val="en-US" w:eastAsia="zh-CN" w:bidi="ar"/>
        </w:rPr>
        <w:t>针对审计发现的问题，省政府着力推动防范化解重大风险隐患，组织对全省各市县开展第二次地方政府隐性债务风险化解专项督导，精准防范化解各类风险。加大对金融风险防控力度，加快处置“两链”风险和银行不良贷款，妥善处置非法网络借贷，努力化解上市公司股权质押风；各地通过撤回协议、转移或变更回购主体、偿还借款、纳入政府隐性债务化解计划等方式，有序推进债务化解工作。按照中央“坚决打赢脱贫攻坚战”和省委“打好低收入百姓增收攻坚战”的要求，突出源头治理、精准施策，实施低收入农户高水平小康计划。如对救助补助资金审核不严，向不符合条件对象发放救助资金的问题，涉及的市县采取追缴收回资金、追责问责等措施，已整改金额453万元，追责问责7人，同时修改和出台相关制度规定、完善审核流程，防止截留、挤占和挪用现象再次发生。</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55" w:lineRule="atLeast"/>
        <w:ind w:left="0" w:leftChars="0" w:right="0" w:firstLine="643" w:firstLineChars="200"/>
        <w:jc w:val="left"/>
        <w:textAlignment w:val="auto"/>
        <w:rPr>
          <w:rFonts w:hint="eastAsia" w:ascii="宋体" w:hAnsi="宋体" w:eastAsia="宋体" w:cs="宋体"/>
          <w:i w:val="0"/>
          <w:caps w:val="0"/>
          <w:color w:val="3D3D3D"/>
          <w:spacing w:val="0"/>
          <w:sz w:val="32"/>
          <w:szCs w:val="32"/>
        </w:rPr>
      </w:pPr>
      <w:r>
        <w:rPr>
          <w:rStyle w:val="4"/>
          <w:rFonts w:hint="eastAsia" w:ascii="宋体" w:hAnsi="宋体" w:eastAsia="宋体" w:cs="宋体"/>
          <w:b/>
          <w:i w:val="0"/>
          <w:caps w:val="0"/>
          <w:color w:val="3D3D3D"/>
          <w:spacing w:val="0"/>
          <w:kern w:val="0"/>
          <w:sz w:val="32"/>
          <w:szCs w:val="32"/>
          <w:shd w:val="clear" w:fill="FFFFFF"/>
          <w:lang w:val="en-US" w:eastAsia="zh-CN" w:bidi="ar"/>
        </w:rPr>
        <w:t>三是助推经济高质量发展。</w:t>
      </w:r>
      <w:r>
        <w:rPr>
          <w:rFonts w:hint="eastAsia" w:ascii="宋体" w:hAnsi="宋体" w:eastAsia="宋体" w:cs="宋体"/>
          <w:i w:val="0"/>
          <w:caps w:val="0"/>
          <w:color w:val="3D3D3D"/>
          <w:spacing w:val="0"/>
          <w:kern w:val="0"/>
          <w:sz w:val="32"/>
          <w:szCs w:val="32"/>
          <w:shd w:val="clear" w:fill="FFFFFF"/>
          <w:lang w:val="en-US" w:eastAsia="zh-CN" w:bidi="ar"/>
        </w:rPr>
        <w:t>针对推进“最多跑一次”，深化“放管服”方面问题，省政府全面施行《浙江省保障“最多跑一次”改革规定》，从地方立法层面率先破除改革的体制机制性障碍，打造稳定、可预期、法治化的最佳营商环境。针对减税降费政策执行方面问题，省政府积极推出减税降费系列举措，按照“顶格优惠、叠加享受”的原则，全面落实增值税下调、小微企业和科技型初创企业普惠性税收减免、困难企业社保费返还、电价气价下调等政策，促进减负降本。针对促进民营经济高质量发展方面问题，省级相关部门、市县政府认真贯彻中央和省委省政府促进民营经济高质量发展的决策部署，积极推进10方面31项支持民营经济发展的重大政策措施落地，实施“一企一策”帮扶计划，为民营经济增氧、造血、强体。</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55" w:lineRule="atLeast"/>
        <w:ind w:left="0" w:leftChars="0" w:right="0" w:firstLine="643" w:firstLineChars="200"/>
        <w:jc w:val="left"/>
        <w:textAlignment w:val="auto"/>
        <w:rPr>
          <w:rFonts w:hint="eastAsia" w:ascii="宋体" w:hAnsi="宋体" w:eastAsia="宋体" w:cs="宋体"/>
          <w:i w:val="0"/>
          <w:caps w:val="0"/>
          <w:color w:val="3D3D3D"/>
          <w:spacing w:val="0"/>
          <w:sz w:val="32"/>
          <w:szCs w:val="32"/>
        </w:rPr>
      </w:pPr>
      <w:r>
        <w:rPr>
          <w:rStyle w:val="4"/>
          <w:rFonts w:hint="eastAsia" w:ascii="宋体" w:hAnsi="宋体" w:eastAsia="宋体" w:cs="宋体"/>
          <w:b/>
          <w:i w:val="0"/>
          <w:caps w:val="0"/>
          <w:color w:val="3D3D3D"/>
          <w:spacing w:val="0"/>
          <w:kern w:val="0"/>
          <w:sz w:val="32"/>
          <w:szCs w:val="32"/>
          <w:shd w:val="clear" w:fill="FFFFFF"/>
          <w:lang w:val="en-US" w:eastAsia="zh-CN" w:bidi="ar"/>
        </w:rPr>
        <w:t>四是助推民生政策落地。</w:t>
      </w:r>
      <w:r>
        <w:rPr>
          <w:rFonts w:hint="eastAsia" w:ascii="宋体" w:hAnsi="宋体" w:eastAsia="宋体" w:cs="宋体"/>
          <w:i w:val="0"/>
          <w:caps w:val="0"/>
          <w:color w:val="3D3D3D"/>
          <w:spacing w:val="0"/>
          <w:kern w:val="0"/>
          <w:sz w:val="32"/>
          <w:szCs w:val="32"/>
          <w:shd w:val="clear" w:fill="FFFFFF"/>
          <w:lang w:val="en-US" w:eastAsia="zh-CN" w:bidi="ar"/>
        </w:rPr>
        <w:t>针对落实社会救助政策方面问题。按照“兜底线、织密网、建机制”的要求，我省率先在全国出台了支出型贫困家庭救助办法，社会救助整体水平走在全国前列。针对保障性安居工程方面问题。各地积极贯彻落实中央、省各项部署和政策要求，强化政府主体责任，加快公租房和棚改安置住房建设和分配，健全租购并举的住房制度，加强公租房运营管理，进一步改善了住房困难群众的居住条件。</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55" w:lineRule="atLeast"/>
        <w:ind w:left="0" w:leftChars="0" w:right="0" w:firstLine="643" w:firstLineChars="200"/>
        <w:jc w:val="left"/>
        <w:textAlignment w:val="auto"/>
        <w:rPr>
          <w:rFonts w:hint="eastAsia" w:ascii="宋体" w:hAnsi="宋体" w:eastAsia="宋体" w:cs="宋体"/>
          <w:i w:val="0"/>
          <w:caps w:val="0"/>
          <w:color w:val="3D3D3D"/>
          <w:spacing w:val="0"/>
          <w:sz w:val="32"/>
          <w:szCs w:val="32"/>
        </w:rPr>
      </w:pPr>
      <w:r>
        <w:rPr>
          <w:rStyle w:val="4"/>
          <w:rFonts w:hint="eastAsia" w:ascii="宋体" w:hAnsi="宋体" w:eastAsia="宋体" w:cs="宋体"/>
          <w:b/>
          <w:i w:val="0"/>
          <w:caps w:val="0"/>
          <w:color w:val="3D3D3D"/>
          <w:spacing w:val="0"/>
          <w:kern w:val="0"/>
          <w:sz w:val="32"/>
          <w:szCs w:val="32"/>
          <w:shd w:val="clear" w:fill="FFFFFF"/>
          <w:lang w:val="en-US" w:eastAsia="zh-CN" w:bidi="ar"/>
        </w:rPr>
        <w:t>五是助推规范权力运行。</w:t>
      </w:r>
      <w:r>
        <w:rPr>
          <w:rFonts w:hint="eastAsia" w:ascii="宋体" w:hAnsi="宋体" w:eastAsia="宋体" w:cs="宋体"/>
          <w:i w:val="0"/>
          <w:caps w:val="0"/>
          <w:color w:val="3D3D3D"/>
          <w:spacing w:val="0"/>
          <w:kern w:val="0"/>
          <w:sz w:val="32"/>
          <w:szCs w:val="32"/>
          <w:shd w:val="clear" w:fill="FFFFFF"/>
          <w:lang w:val="en-US" w:eastAsia="zh-CN" w:bidi="ar"/>
        </w:rPr>
        <w:t>针对行政管理缺失，生态文明建设重点工作推进缓慢、污染防治工作不到位、基本农田和粮食功能区长期抛荒、废弃矿山生态修复滞后等不作为、慢作为问题，各地政府以审计整改为契机，结合“不忘初心牢记使命”主题教育，进一步提高政治站位，在整改过程中注重查漏补缺、在补齐短板上精准发力。通过整改，有力促进了领导干部科学、民主、依法行使权力，促进解决了当地多年未决的难点。</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55" w:lineRule="atLeast"/>
        <w:ind w:left="0" w:leftChars="0" w:right="0" w:firstLine="640" w:firstLineChars="200"/>
        <w:jc w:val="left"/>
        <w:textAlignment w:val="auto"/>
        <w:rPr>
          <w:rFonts w:hint="eastAsia" w:ascii="宋体" w:hAnsi="宋体" w:eastAsia="宋体" w:cs="宋体"/>
          <w:i w:val="0"/>
          <w:caps w:val="0"/>
          <w:color w:val="3D3D3D"/>
          <w:spacing w:val="0"/>
          <w:sz w:val="32"/>
          <w:szCs w:val="32"/>
        </w:rPr>
      </w:pPr>
      <w:r>
        <w:rPr>
          <w:rFonts w:hint="eastAsia" w:ascii="宋体" w:hAnsi="宋体" w:eastAsia="宋体" w:cs="宋体"/>
          <w:i w:val="0"/>
          <w:caps w:val="0"/>
          <w:color w:val="3D3D3D"/>
          <w:spacing w:val="0"/>
          <w:kern w:val="0"/>
          <w:sz w:val="32"/>
          <w:szCs w:val="32"/>
          <w:shd w:val="clear" w:fill="FFFFFF"/>
          <w:lang w:val="en-US" w:eastAsia="zh-CN" w:bidi="ar"/>
        </w:rPr>
        <w:t>三、下一步如何做好持续督促整改？</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55" w:lineRule="atLeast"/>
        <w:ind w:left="0" w:leftChars="0" w:right="0" w:firstLine="640" w:firstLineChars="200"/>
        <w:jc w:val="left"/>
        <w:textAlignment w:val="auto"/>
        <w:rPr>
          <w:rFonts w:hint="eastAsia" w:ascii="宋体" w:hAnsi="宋体" w:eastAsia="宋体" w:cs="宋体"/>
          <w:i w:val="0"/>
          <w:caps w:val="0"/>
          <w:color w:val="3D3D3D"/>
          <w:spacing w:val="0"/>
          <w:sz w:val="32"/>
          <w:szCs w:val="32"/>
        </w:rPr>
      </w:pPr>
      <w:r>
        <w:rPr>
          <w:rFonts w:hint="eastAsia" w:ascii="宋体" w:hAnsi="宋体" w:eastAsia="宋体" w:cs="宋体"/>
          <w:i w:val="0"/>
          <w:caps w:val="0"/>
          <w:color w:val="3D3D3D"/>
          <w:spacing w:val="0"/>
          <w:kern w:val="0"/>
          <w:sz w:val="32"/>
          <w:szCs w:val="32"/>
          <w:shd w:val="clear" w:fill="FFFFFF"/>
          <w:lang w:val="en-US" w:eastAsia="zh-CN" w:bidi="ar"/>
        </w:rPr>
        <w:t>对尚未整改到位的问题，主要是由于需一定的时间及程序、或客观条件所限等原因，一时难以整改到位，相关单位对该类问题均已制定后续整改计划或方案，省政府下一步将督促有关单位和地方采取有力措施，进一步推进问题整改落实。</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55" w:lineRule="atLeast"/>
        <w:ind w:left="0" w:leftChars="0" w:right="0" w:firstLine="643" w:firstLineChars="200"/>
        <w:jc w:val="left"/>
        <w:textAlignment w:val="auto"/>
        <w:rPr>
          <w:rFonts w:hint="eastAsia" w:ascii="宋体" w:hAnsi="宋体" w:eastAsia="宋体" w:cs="宋体"/>
          <w:i w:val="0"/>
          <w:caps w:val="0"/>
          <w:color w:val="3D3D3D"/>
          <w:spacing w:val="0"/>
          <w:sz w:val="32"/>
          <w:szCs w:val="32"/>
        </w:rPr>
      </w:pPr>
      <w:r>
        <w:rPr>
          <w:rStyle w:val="4"/>
          <w:rFonts w:hint="eastAsia" w:ascii="宋体" w:hAnsi="宋体" w:eastAsia="宋体" w:cs="宋体"/>
          <w:b/>
          <w:i w:val="0"/>
          <w:caps w:val="0"/>
          <w:color w:val="3D3D3D"/>
          <w:spacing w:val="0"/>
          <w:kern w:val="0"/>
          <w:sz w:val="32"/>
          <w:szCs w:val="32"/>
          <w:shd w:val="clear" w:fill="FFFFFF"/>
          <w:lang w:val="en-US" w:eastAsia="zh-CN" w:bidi="ar"/>
        </w:rPr>
        <w:t>一是持续加强跟踪督促。</w:t>
      </w:r>
      <w:r>
        <w:rPr>
          <w:rFonts w:hint="eastAsia" w:ascii="宋体" w:hAnsi="宋体" w:eastAsia="宋体" w:cs="宋体"/>
          <w:i w:val="0"/>
          <w:caps w:val="0"/>
          <w:color w:val="3D3D3D"/>
          <w:spacing w:val="0"/>
          <w:kern w:val="0"/>
          <w:sz w:val="32"/>
          <w:szCs w:val="32"/>
          <w:shd w:val="clear" w:fill="FFFFFF"/>
          <w:lang w:val="en-US" w:eastAsia="zh-CN" w:bidi="ar"/>
        </w:rPr>
        <w:t>对尚未整改到位事项，各职能部门将加大跟踪督促检查力度，紧盯问题整改，做好分类处置；省审计厅将加大督查力度，持续跟踪督促。对整改进度、整改质量不符合要求的重点问题，纳入政府督办范围。对虚假整改、拒绝或拖延整改、整改不到位的移交有关部门（单位）严肃追责，确保问题整改落实落细。</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55" w:lineRule="atLeast"/>
        <w:ind w:left="0" w:leftChars="0" w:right="0" w:firstLine="643" w:firstLineChars="200"/>
        <w:jc w:val="left"/>
        <w:textAlignment w:val="auto"/>
        <w:rPr>
          <w:rFonts w:hint="eastAsia" w:ascii="宋体" w:hAnsi="宋体" w:eastAsia="宋体" w:cs="宋体"/>
          <w:i w:val="0"/>
          <w:caps w:val="0"/>
          <w:color w:val="3D3D3D"/>
          <w:spacing w:val="0"/>
          <w:sz w:val="32"/>
          <w:szCs w:val="32"/>
        </w:rPr>
      </w:pPr>
      <w:r>
        <w:rPr>
          <w:rStyle w:val="4"/>
          <w:rFonts w:hint="eastAsia" w:ascii="宋体" w:hAnsi="宋体" w:eastAsia="宋体" w:cs="宋体"/>
          <w:b/>
          <w:i w:val="0"/>
          <w:caps w:val="0"/>
          <w:color w:val="3D3D3D"/>
          <w:spacing w:val="0"/>
          <w:kern w:val="0"/>
          <w:sz w:val="32"/>
          <w:szCs w:val="32"/>
          <w:shd w:val="clear" w:fill="FFFFFF"/>
          <w:lang w:val="en-US" w:eastAsia="zh-CN" w:bidi="ar"/>
        </w:rPr>
        <w:t>二是着力破解难点问题。</w:t>
      </w:r>
      <w:r>
        <w:rPr>
          <w:rFonts w:hint="eastAsia" w:ascii="宋体" w:hAnsi="宋体" w:eastAsia="宋体" w:cs="宋体"/>
          <w:i w:val="0"/>
          <w:caps w:val="0"/>
          <w:color w:val="3D3D3D"/>
          <w:spacing w:val="0"/>
          <w:kern w:val="0"/>
          <w:sz w:val="32"/>
          <w:szCs w:val="32"/>
          <w:shd w:val="clear" w:fill="FFFFFF"/>
          <w:lang w:val="en-US" w:eastAsia="zh-CN" w:bidi="ar"/>
        </w:rPr>
        <w:t>对成因较复杂，尤其是对涉及多家单位或历史遗留整改有难度的问题，主管部门要指导责任单位认真查找根源，研究对策措施；对涉及需要其他部门配合整改的事项，相关职能部门要积极协调解决，在职责范围内及时帮助解决整改中遇到的困难。按照《浙江省政府部门绩效考核评价办法》，加强对审计事项整改落实情况的考核评价，发挥正向激励和反向督促作用。</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55" w:lineRule="atLeast"/>
        <w:ind w:left="0" w:leftChars="0" w:right="0" w:firstLine="643" w:firstLineChars="200"/>
        <w:jc w:val="left"/>
        <w:textAlignment w:val="auto"/>
        <w:rPr>
          <w:rFonts w:hint="eastAsia" w:ascii="宋体" w:hAnsi="宋体" w:eastAsia="宋体" w:cs="宋体"/>
          <w:i w:val="0"/>
          <w:caps w:val="0"/>
          <w:color w:val="3D3D3D"/>
          <w:spacing w:val="0"/>
          <w:sz w:val="32"/>
          <w:szCs w:val="32"/>
        </w:rPr>
      </w:pPr>
      <w:r>
        <w:rPr>
          <w:rStyle w:val="4"/>
          <w:rFonts w:hint="eastAsia" w:ascii="宋体" w:hAnsi="宋体" w:eastAsia="宋体" w:cs="宋体"/>
          <w:b/>
          <w:i w:val="0"/>
          <w:caps w:val="0"/>
          <w:color w:val="3D3D3D"/>
          <w:spacing w:val="0"/>
          <w:kern w:val="0"/>
          <w:sz w:val="32"/>
          <w:szCs w:val="32"/>
          <w:shd w:val="clear" w:fill="FFFFFF"/>
          <w:lang w:val="en-US" w:eastAsia="zh-CN" w:bidi="ar"/>
        </w:rPr>
        <w:t>三是注重健全长效机制。</w:t>
      </w:r>
      <w:r>
        <w:rPr>
          <w:rFonts w:hint="eastAsia" w:ascii="宋体" w:hAnsi="宋体" w:eastAsia="宋体" w:cs="宋体"/>
          <w:i w:val="0"/>
          <w:caps w:val="0"/>
          <w:color w:val="3D3D3D"/>
          <w:spacing w:val="0"/>
          <w:kern w:val="0"/>
          <w:sz w:val="32"/>
          <w:szCs w:val="32"/>
          <w:shd w:val="clear" w:fill="FFFFFF"/>
          <w:lang w:val="en-US" w:eastAsia="zh-CN" w:bidi="ar"/>
        </w:rPr>
        <w:t>对审计发现的问题，要认真吸取教训，举一反三，对同类及相似问题进行自查自纠，力争做到“审计一点、规范一片”。加强对屡审屡犯问题原因的分析，深入查找管理漏洞，对症下药，建章立制，有效防范同类问题再次发生。对体制机制等引起的，一时难以整改到位的问题，要抓住整改的契机，加大对重要领域、关键环节的“废改立”，以改革促规范、以创新求发展。</w:t>
      </w:r>
    </w:p>
    <w:p>
      <w:pPr>
        <w:keepNext w:val="0"/>
        <w:keepLines w:val="0"/>
        <w:pageBreakBefore w:val="0"/>
        <w:kinsoku/>
        <w:wordWrap/>
        <w:overflowPunct/>
        <w:topLinePunct w:val="0"/>
        <w:autoSpaceDE/>
        <w:autoSpaceDN/>
        <w:bidi w:val="0"/>
        <w:adjustRightInd/>
        <w:snapToGrid/>
        <w:ind w:left="0" w:leftChars="0" w:firstLine="640" w:firstLineChars="200"/>
        <w:textAlignment w:val="auto"/>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8A2431"/>
    <w:rsid w:val="438A2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2020-03-17T06:15:00Z</dcterms:created>
  <dc:creator>欧立坤</dc:creator>
  <cp:lastModifiedBy>欧立坤</cp:lastModifiedBy>
  <dcterms:modified xsi:type="dcterms:W3CDTF">2020-03-17T06:17:55Z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