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default" w:ascii="Times New Roman" w:hAnsi="Times New Roman" w:eastAsia="长城小标宋体" w:cs="Times New Roman"/>
          <w:b w:val="0"/>
          <w:bCs w:val="0"/>
          <w:sz w:val="36"/>
          <w:szCs w:val="36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长城小标宋体" w:cs="Times New Roman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</w:t>
      </w:r>
      <w:r>
        <w:rPr>
          <w:rStyle w:val="7"/>
          <w:rFonts w:hint="default" w:ascii="Times New Roman" w:hAnsi="Times New Roman" w:eastAsia="长城小标宋体" w:cs="Times New Roman"/>
          <w:b w:val="0"/>
          <w:bCs w:val="0"/>
          <w:sz w:val="36"/>
          <w:szCs w:val="36"/>
          <w:lang w:val="en-US" w:eastAsia="zh-CN" w:bidi="ar"/>
        </w:rPr>
        <w:t>年度审计署特派办公务员</w:t>
      </w:r>
    </w:p>
    <w:p>
      <w:pPr>
        <w:jc w:val="center"/>
        <w:rPr>
          <w:rStyle w:val="7"/>
          <w:rFonts w:hint="default" w:ascii="Times New Roman" w:hAnsi="Times New Roman" w:eastAsia="长城小标宋体" w:cs="Times New Roman"/>
          <w:b w:val="0"/>
          <w:bCs w:val="0"/>
          <w:sz w:val="36"/>
          <w:szCs w:val="36"/>
          <w:lang w:val="en-US" w:eastAsia="zh-CN" w:bidi="ar"/>
        </w:rPr>
      </w:pPr>
      <w:r>
        <w:rPr>
          <w:rStyle w:val="7"/>
          <w:rFonts w:hint="default" w:ascii="Times New Roman" w:hAnsi="Times New Roman" w:eastAsia="长城小标宋体" w:cs="Times New Roman"/>
          <w:b w:val="0"/>
          <w:bCs w:val="0"/>
          <w:sz w:val="36"/>
          <w:szCs w:val="36"/>
          <w:lang w:val="en-US" w:eastAsia="zh-CN" w:bidi="ar"/>
        </w:rPr>
        <w:t>招考职位简表</w:t>
      </w:r>
    </w:p>
    <w:p>
      <w:pPr>
        <w:jc w:val="center"/>
        <w:rPr>
          <w:rStyle w:val="7"/>
          <w:sz w:val="44"/>
          <w:szCs w:val="44"/>
          <w:lang w:val="en-US" w:eastAsia="zh-CN" w:bidi="ar"/>
        </w:rPr>
      </w:pPr>
    </w:p>
    <w:tbl>
      <w:tblPr>
        <w:tblStyle w:val="3"/>
        <w:tblW w:w="836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48"/>
        <w:gridCol w:w="3370"/>
        <w:gridCol w:w="1860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审计署京津冀特派办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金融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计算机、大数据技术与工程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审计署沈阳特派办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会计、审计、财务管理、财政、税收、金融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计算机类、软件工程、大数据技术与工程领域相关专业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审计署上海特派办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财政学、税收学、金融学、统计学、会计学、审计、财务管理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计算机类（计算机科学与技术、计算机技术、软件工程）、工程类（土木工程、环境科学与工程）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审计署南京特派办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会计、审计、财政、金融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测绘工程、计算机科学与技术、软件工程、计算机软件与理论、计算机应用技术、计算机技术、数据科学与大数据技术、土木工程、建筑学、建筑与土木工程、数学与应用数学、信息与计算科学、数据计算及应用、计算数学、应用数学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审计署武汉特派办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会计学（含会计专硕）、审计学（含审计专硕）、财务管理、金融学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含金融工程、金融数学、经济与金融、金融专硕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)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、财政学、税收学（含税务专硕）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本科专业：计算机类、数学类或管理科学与工程类；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研究生专业：计算机科学与技术、计算机软件与理论、计算机应用技术、管理科学与工程（限研究方向为信息或数据管理）、电子信息（限研究方向为计算机技术、软件工程领域）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本科专业：土木类、水利类、工程管理、工程造价、工程审计；研究生专业：土木工程、工程管理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审计署广州特派办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会计学、财务管理、审计学、财政学、税收学、税务、金融学、统计学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计算机科学与技术、计算机技术、计算机应用技术、软件工程、计算机软件与理论、数据科学与大数据技术、大数据管理与应用、大数据技术与工程、数据计算与应用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工程管理、土木工程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审计署郑州特派办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财政学、税收学、税务、金融学、金融、金融工程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会计学、审计学、会计、审计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土木工程、岩土工程、结构工程、市政工程、桥梁与隧道工程、工程造价、土木工程建造与管理、土木测绘与信息技术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计算机科学与技术、计算机系统结构、计算机软件与理论、计算机应用技术、计算机技术、大数据技术与工程、大数据科学与工程、空间数据处理技术及应用、大数据统计方法与应用、大数据相关专业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审计署西安特派办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计算机科学与技术、软件工程、网络安全、信息安全、土木工程、资源环境工程、电子科学与技术、电子与信息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审计署昆明特派办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土木工程、水利工程、测绘科学与技术、地质资源与地质工程、交通运输工程、农业工程、林业工程、环境科学与工程、管理科学与工程、工程管理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财政学（含税收）、统计学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金融学（含保险）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审计署长沙特派办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财政学、税收学、会计学、财务管理、审计学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金融学、应用统计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计算机科学与技术、软件工程、数据科学与大数据技术、信息与计算科学、数学与应用数学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土木工程、工程管理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审计署深圳特派办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本科专业为计算机科学与技术、软件工程；硕士研究生专业为计算机科学与技术、计算机软件与理论、计算机应用技术、软件工程、金融、审计、会计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本科或硕士研究生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审计署重庆特派办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本科专业：会计学、审计学；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>研究生专业：会计、审计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会计学、审计学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仅限本科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计算机科学与技术、计算机系统结构、计算机软件与理论、计算机应用技术、计算机技术、软件工程、人工智能、大数据技术与工程、网络与信息安全</w:t>
            </w:r>
          </w:p>
        </w:tc>
        <w:tc>
          <w:tcPr>
            <w:tcW w:w="1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硕士研究生及以上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sz w:val="20"/>
                <w:szCs w:val="20"/>
                <w:lang w:val="en-US" w:eastAsia="zh-CN" w:bidi="ar"/>
              </w:rPr>
              <w:t>不限</w:t>
            </w:r>
          </w:p>
        </w:tc>
      </w:tr>
    </w:tbl>
    <w:p>
      <w:pPr>
        <w:jc w:val="center"/>
        <w:rPr>
          <w:rStyle w:val="7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小标宋体">
    <w:panose1 w:val="02010609010101010101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13DD"/>
    <w:rsid w:val="17C406E8"/>
    <w:rsid w:val="3DFF13DD"/>
    <w:rsid w:val="5EFBF6D2"/>
    <w:rsid w:val="5FDD0B9A"/>
    <w:rsid w:val="66E738CA"/>
    <w:rsid w:val="77DC5D58"/>
    <w:rsid w:val="7FBFF33E"/>
    <w:rsid w:val="8E77FE93"/>
    <w:rsid w:val="BB7BD87B"/>
    <w:rsid w:val="DB84B8D5"/>
    <w:rsid w:val="DFFD3C56"/>
    <w:rsid w:val="F7EE3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9" w:lineRule="exact"/>
      <w:jc w:val="center"/>
      <w:outlineLvl w:val="0"/>
    </w:pPr>
    <w:rPr>
      <w:rFonts w:ascii="Calibri" w:hAnsi="Calibri" w:eastAsia="长城小标宋体" w:cs="Times New Roman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1"/>
    <w:basedOn w:val="4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183.666666666667</TotalTime>
  <ScaleCrop>false</ScaleCrop>
  <LinksUpToDate>false</LinksUpToDate>
  <CharactersWithSpaces>0</CharactersWithSpaces>
  <Application>WPS Office_11.8.2.8625_F1E327BC-269C-435d-A152-05C5408002CA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2023-10-17T18:51:00Z</dcterms:created>
  <dc:creator>张洋洋</dc:creator>
  <cp:lastModifiedBy>Administer</cp:lastModifiedBy>
  <cp:lastPrinted>2023-10-17T18:57:21Z</cp:lastPrinted>
  <dcterms:modified xsi:type="dcterms:W3CDTF">2023-10-17T07:01:11Z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2052-11.8.2.8625</vt:lpwstr>
  </property>
</Properties>
</file>